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B3189" w14:textId="2876C56A" w:rsidR="00AF1E45" w:rsidRPr="00AF1E45" w:rsidRDefault="00AF1E45" w:rsidP="00AF1E45">
      <w:pPr>
        <w:spacing w:before="240" w:after="360" w:line="380" w:lineRule="exact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it-IT" w:bidi="it-IT"/>
        </w:rPr>
      </w:pPr>
      <w:r w:rsidRPr="00AF1E45">
        <w:rPr>
          <w:rFonts w:ascii="Times New Roman" w:hAnsi="Times New Roman" w:cs="Times New Roman"/>
          <w:b/>
          <w:bCs/>
          <w:sz w:val="24"/>
          <w:szCs w:val="24"/>
          <w:lang w:val="it-IT" w:bidi="it-IT"/>
        </w:rPr>
        <w:t>Parte seconda</w:t>
      </w:r>
    </w:p>
    <w:p w14:paraId="6E04FD54" w14:textId="0B5DF3B6" w:rsidR="00942961" w:rsidRPr="007B151F" w:rsidRDefault="00942961" w:rsidP="00AF1E45">
      <w:pPr>
        <w:spacing w:after="0" w:line="380" w:lineRule="exact"/>
        <w:ind w:firstLine="284"/>
        <w:jc w:val="both"/>
        <w:rPr>
          <w:rFonts w:ascii="Times New Roman" w:hAnsi="Times New Roman" w:cs="Times New Roman"/>
          <w:sz w:val="24"/>
          <w:szCs w:val="24"/>
          <w:lang w:val="it-IT" w:bidi="it-IT"/>
        </w:rPr>
      </w:pP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Regola la luce in modo che non ti stanchi la vista. Fa</w:t>
      </w:r>
      <w:r w:rsidR="002A56E9" w:rsidRPr="007B151F">
        <w:rPr>
          <w:rFonts w:ascii="Times New Roman" w:hAnsi="Times New Roman" w:cs="Times New Roman"/>
          <w:sz w:val="24"/>
          <w:szCs w:val="24"/>
          <w:lang w:val="it-IT" w:bidi="it-IT"/>
        </w:rPr>
        <w:t>ll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o adesso, perché appena sarai sprofondato</w:t>
      </w:r>
      <w:r w:rsidR="002A56E9"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nella lettura non ci sarà più verso di smuoverti</w:t>
      </w:r>
      <w:r w:rsidR="00442FB1" w:rsidRPr="007B151F">
        <w:rPr>
          <w:rFonts w:ascii="Times New Roman" w:hAnsi="Times New Roman" w:cs="Times New Roman"/>
          <w:sz w:val="24"/>
          <w:szCs w:val="24"/>
          <w:lang w:val="it-IT" w:bidi="it-IT"/>
        </w:rPr>
        <w:t>.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Fa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in modo che la pagina non resti in ombra, un addensarsi di lettere nere su sfondo grigio, uniformi come </w:t>
      </w:r>
      <w:r w:rsidR="002A56E9" w:rsidRPr="007B151F">
        <w:rPr>
          <w:rFonts w:ascii="Times New Roman" w:hAnsi="Times New Roman" w:cs="Times New Roman"/>
          <w:sz w:val="24"/>
          <w:szCs w:val="24"/>
          <w:lang w:val="it-IT" w:bidi="it-IT"/>
        </w:rPr>
        <w:t>u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n branco di topi; ma sta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attento che non le batta addosso una luce troppo forte e non si rifletta sul bianco crudele della carta rosicchiando le ombre dei caratteri co</w:t>
      </w:r>
      <w:r w:rsidR="002A56E9" w:rsidRPr="007B151F">
        <w:rPr>
          <w:rFonts w:ascii="Times New Roman" w:hAnsi="Times New Roman" w:cs="Times New Roman"/>
          <w:sz w:val="24"/>
          <w:szCs w:val="24"/>
          <w:lang w:val="it-IT" w:bidi="it-IT"/>
        </w:rPr>
        <w:t>me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in un mezzogiorno del Sud. Cerca di prevedere ora tutto ciò che può evitarti d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interrompere la </w:t>
      </w:r>
      <w:r w:rsidR="002A56E9" w:rsidRPr="007B151F">
        <w:rPr>
          <w:rFonts w:ascii="Times New Roman" w:hAnsi="Times New Roman" w:cs="Times New Roman"/>
          <w:sz w:val="24"/>
          <w:szCs w:val="24"/>
          <w:lang w:val="it-IT" w:bidi="it-IT"/>
        </w:rPr>
        <w:t>l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ettura. Le sigarette a portata di mano, se fumi, il portacenere</w:t>
      </w:r>
      <w:r w:rsidR="00D21CAB">
        <w:rPr>
          <w:rFonts w:ascii="Times New Roman" w:hAnsi="Times New Roman" w:cs="Times New Roman"/>
          <w:sz w:val="24"/>
          <w:szCs w:val="24"/>
          <w:lang w:val="it-IT" w:bidi="it-IT"/>
        </w:rPr>
        <w:t>.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Che c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è ancora? Devi far pipì? Bene, saprai tu.</w:t>
      </w:r>
    </w:p>
    <w:p w14:paraId="79940ED2" w14:textId="3F864799" w:rsidR="00442FB1" w:rsidRPr="007B151F" w:rsidRDefault="00442FB1" w:rsidP="00AF1E45">
      <w:pPr>
        <w:spacing w:after="0" w:line="380" w:lineRule="exact"/>
        <w:ind w:firstLine="284"/>
        <w:jc w:val="both"/>
        <w:rPr>
          <w:rFonts w:ascii="Times New Roman" w:hAnsi="Times New Roman" w:cs="Times New Roman"/>
          <w:sz w:val="24"/>
          <w:szCs w:val="24"/>
          <w:lang w:val="it-IT" w:bidi="it-IT"/>
        </w:rPr>
      </w:pP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Non che t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aspetti qualcosa di particolare da questo libro in particolare. Sei uno che per principio non s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aspetta più niente da niente. Ci sono tanti, piu giovani 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di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te o meno giovani, che vivono in attesa d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espe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ri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en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ze 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straordinarie; dai libri, dalle persone, dai viaggi, dagli avvenimenti, da quello che il domani tiene in serbo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.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Tu no. Tu sai che il meglio che ci si può aspettare è di evitare il peggio. Questa è la conclusione a cui sei arrivato, nella vita personale come ne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lle ques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tioni generali e addirittura mondiali. E coi lib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ri? Ecco, 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proprio perché lo hai escluso in ogni altro campo, cr</w:t>
      </w:r>
      <w:r w:rsidR="00C86561" w:rsidRPr="007B151F">
        <w:rPr>
          <w:rFonts w:ascii="Times New Roman" w:hAnsi="Times New Roman" w:cs="Times New Roman"/>
          <w:sz w:val="24"/>
          <w:szCs w:val="24"/>
          <w:lang w:val="it-IT" w:bidi="it-IT"/>
        </w:rPr>
        <w:t>e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di che sia giusto concederti ancora questo piacere giovanile </w:t>
      </w:r>
      <w:r w:rsidR="00C86561" w:rsidRPr="007B151F">
        <w:rPr>
          <w:rFonts w:ascii="Times New Roman" w:hAnsi="Times New Roman" w:cs="Times New Roman"/>
          <w:sz w:val="24"/>
          <w:szCs w:val="24"/>
          <w:lang w:val="it-IT" w:bidi="it-IT"/>
        </w:rPr>
        <w:t>dell’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aspettativa in un settore ben circoscr</w:t>
      </w:r>
      <w:r w:rsidR="00740957">
        <w:rPr>
          <w:rFonts w:ascii="Times New Roman" w:hAnsi="Times New Roman" w:cs="Times New Roman"/>
          <w:sz w:val="24"/>
          <w:szCs w:val="24"/>
          <w:lang w:val="it-IT" w:bidi="it-IT"/>
        </w:rPr>
        <w:t>i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tto come quello dei libri, dove può andarti male o andarti</w:t>
      </w:r>
      <w:r w:rsidR="00C86561"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ben</w:t>
      </w:r>
      <w:r w:rsidR="00C86561"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e, 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ma il rischio della delusione non </w:t>
      </w:r>
      <w:r w:rsidR="00C86561"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è 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grave.</w:t>
      </w:r>
    </w:p>
    <w:p w14:paraId="40097697" w14:textId="46BD56A5" w:rsidR="00442FB1" w:rsidRPr="007B151F" w:rsidRDefault="00442FB1" w:rsidP="00AF1E45">
      <w:pPr>
        <w:spacing w:after="0" w:line="380" w:lineRule="exact"/>
        <w:ind w:firstLine="284"/>
        <w:jc w:val="both"/>
        <w:rPr>
          <w:rFonts w:ascii="Times New Roman" w:hAnsi="Times New Roman" w:cs="Times New Roman"/>
          <w:sz w:val="24"/>
          <w:szCs w:val="24"/>
          <w:lang w:val="it-IT" w:bidi="it-IT"/>
        </w:rPr>
      </w:pP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Dunque, hai visto su un giornale che </w:t>
      </w:r>
      <w:r w:rsidR="00C86561" w:rsidRPr="007B151F">
        <w:rPr>
          <w:rFonts w:ascii="Times New Roman" w:hAnsi="Times New Roman" w:cs="Times New Roman"/>
          <w:sz w:val="24"/>
          <w:szCs w:val="24"/>
          <w:lang w:val="it-IT" w:bidi="it-IT"/>
        </w:rPr>
        <w:t>è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uscito Se </w:t>
      </w:r>
      <w:r w:rsidRPr="007B151F">
        <w:rPr>
          <w:rFonts w:ascii="Times New Roman" w:hAnsi="Times New Roman" w:cs="Times New Roman"/>
          <w:i/>
          <w:iCs/>
          <w:sz w:val="24"/>
          <w:szCs w:val="24"/>
          <w:lang w:val="it-IT" w:bidi="it-IT"/>
        </w:rPr>
        <w:t>una notte d</w:t>
      </w:r>
      <w:r w:rsidR="0039767E" w:rsidRPr="007B151F">
        <w:rPr>
          <w:rFonts w:ascii="Times New Roman" w:hAnsi="Times New Roman" w:cs="Times New Roman"/>
          <w:i/>
          <w:iCs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i/>
          <w:iCs/>
          <w:sz w:val="24"/>
          <w:szCs w:val="24"/>
          <w:lang w:val="it-IT" w:bidi="it-IT"/>
        </w:rPr>
        <w:t>inverno un viaggiatore</w:t>
      </w:r>
      <w:r w:rsidR="00C86561"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, 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nuovo </w:t>
      </w:r>
      <w:r w:rsidR="00C86561" w:rsidRPr="007B151F">
        <w:rPr>
          <w:rFonts w:ascii="Times New Roman" w:hAnsi="Times New Roman" w:cs="Times New Roman"/>
          <w:sz w:val="24"/>
          <w:szCs w:val="24"/>
          <w:lang w:val="it-IT" w:bidi="it-IT"/>
        </w:rPr>
        <w:t>libro di I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talo Calvino, che non ne pubblicava da vari</w:t>
      </w:r>
      <w:r w:rsidRPr="007B151F">
        <w:rPr>
          <w:rFonts w:ascii="Times New Roman" w:hAnsi="Times New Roman" w:cs="Times New Roman"/>
          <w:b/>
          <w:bCs/>
          <w:sz w:val="24"/>
          <w:szCs w:val="24"/>
          <w:lang w:val="it-IT" w:bidi="it-IT"/>
        </w:rPr>
        <w:t xml:space="preserve"> 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anni. Sei passato in libreria e hai comprato il volume. Hai fatto bene.</w:t>
      </w:r>
    </w:p>
    <w:p w14:paraId="31936B15" w14:textId="20E17738" w:rsidR="00942961" w:rsidRPr="007B151F" w:rsidRDefault="0039767E" w:rsidP="00AF1E45">
      <w:pPr>
        <w:spacing w:before="240" w:after="0" w:line="380" w:lineRule="exact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Italo Calvino, </w:t>
      </w:r>
      <w:r w:rsidRPr="007B151F">
        <w:rPr>
          <w:rFonts w:ascii="Times New Roman" w:hAnsi="Times New Roman" w:cs="Times New Roman"/>
          <w:i/>
          <w:iCs/>
          <w:sz w:val="24"/>
          <w:szCs w:val="24"/>
          <w:lang w:val="it-IT" w:bidi="it-IT"/>
        </w:rPr>
        <w:t>Se una notte d’inverno un viaggiatore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, Einaudi, Torino, 1979</w:t>
      </w:r>
    </w:p>
    <w:sectPr w:rsidR="00942961" w:rsidRPr="007B151F" w:rsidSect="00AF1E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85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AE48D" w14:textId="77777777" w:rsidR="00CF13A7" w:rsidRDefault="00CF13A7" w:rsidP="00442FB1">
      <w:pPr>
        <w:spacing w:after="0" w:line="240" w:lineRule="auto"/>
      </w:pPr>
      <w:r>
        <w:separator/>
      </w:r>
    </w:p>
  </w:endnote>
  <w:endnote w:type="continuationSeparator" w:id="0">
    <w:p w14:paraId="6B062607" w14:textId="77777777" w:rsidR="00CF13A7" w:rsidRDefault="00CF13A7" w:rsidP="00442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DEB49" w14:textId="77777777" w:rsidR="00170726" w:rsidRDefault="0017072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179E4" w14:textId="77777777" w:rsidR="00170726" w:rsidRDefault="0017072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E5AAF" w14:textId="77777777" w:rsidR="00170726" w:rsidRDefault="00170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C7A4A" w14:textId="77777777" w:rsidR="00CF13A7" w:rsidRDefault="00CF13A7" w:rsidP="00442FB1">
      <w:pPr>
        <w:spacing w:after="0" w:line="240" w:lineRule="auto"/>
      </w:pPr>
      <w:r>
        <w:separator/>
      </w:r>
    </w:p>
  </w:footnote>
  <w:footnote w:type="continuationSeparator" w:id="0">
    <w:p w14:paraId="6F66DFFA" w14:textId="77777777" w:rsidR="00CF13A7" w:rsidRDefault="00CF13A7" w:rsidP="00442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9864" w14:textId="77777777" w:rsidR="00170726" w:rsidRDefault="0017072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02D7" w14:textId="327B7B24" w:rsidR="00442FB1" w:rsidRPr="00442FB1" w:rsidRDefault="00442FB1" w:rsidP="00442FB1">
    <w:pPr>
      <w:pStyle w:val="En-tte"/>
      <w:tabs>
        <w:tab w:val="clear" w:pos="4536"/>
        <w:tab w:val="clear" w:pos="9072"/>
        <w:tab w:val="center" w:pos="5216"/>
        <w:tab w:val="right" w:pos="10433"/>
      </w:tabs>
      <w:rPr>
        <w:color w:val="404040" w:themeColor="text1" w:themeTint="BF"/>
      </w:rPr>
    </w:pPr>
    <w:r w:rsidRPr="00442FB1">
      <w:rPr>
        <w:color w:val="404040" w:themeColor="text1" w:themeTint="BF"/>
      </w:rPr>
      <w:t xml:space="preserve">TE32IT </w:t>
    </w:r>
    <w:r>
      <w:rPr>
        <w:color w:val="404040" w:themeColor="text1" w:themeTint="BF"/>
      </w:rPr>
      <w:t>-</w:t>
    </w:r>
    <w:r w:rsidRPr="00442FB1">
      <w:rPr>
        <w:color w:val="404040" w:themeColor="text1" w:themeTint="BF"/>
      </w:rPr>
      <w:t xml:space="preserve"> JE32IT</w:t>
    </w:r>
    <w:r w:rsidRPr="001A3576">
      <w:rPr>
        <w:color w:val="404040" w:themeColor="text1" w:themeTint="BF"/>
      </w:rPr>
      <w:tab/>
    </w:r>
    <w:r>
      <w:rPr>
        <w:color w:val="404040" w:themeColor="text1" w:themeTint="BF"/>
      </w:rPr>
      <w:t>Version</w:t>
    </w:r>
    <w:r w:rsidRPr="001A3576">
      <w:rPr>
        <w:color w:val="404040" w:themeColor="text1" w:themeTint="BF"/>
      </w:rPr>
      <w:t xml:space="preserve"> </w:t>
    </w:r>
    <w:r w:rsidR="00AF1E45">
      <w:rPr>
        <w:color w:val="404040" w:themeColor="text1" w:themeTint="BF"/>
      </w:rPr>
      <w:t>3</w:t>
    </w:r>
    <w:r>
      <w:rPr>
        <w:color w:val="404040" w:themeColor="text1" w:themeTint="BF"/>
      </w:rPr>
      <w:tab/>
    </w:r>
    <w:r w:rsidRPr="001A3576">
      <w:rPr>
        <w:color w:val="404040" w:themeColor="text1" w:themeTint="BF"/>
      </w:rPr>
      <w:t>P. Climent-Delteil</w:t>
    </w:r>
    <w:r>
      <w:rPr>
        <w:color w:val="404040" w:themeColor="text1" w:themeTint="BF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8F422" w14:textId="77777777" w:rsidR="00170726" w:rsidRDefault="0017072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961"/>
    <w:rsid w:val="000B4B67"/>
    <w:rsid w:val="0013502A"/>
    <w:rsid w:val="00170726"/>
    <w:rsid w:val="00241B5F"/>
    <w:rsid w:val="002A56E9"/>
    <w:rsid w:val="003823CC"/>
    <w:rsid w:val="0039767E"/>
    <w:rsid w:val="003B7711"/>
    <w:rsid w:val="00442FB1"/>
    <w:rsid w:val="00461EE6"/>
    <w:rsid w:val="005619D2"/>
    <w:rsid w:val="00570929"/>
    <w:rsid w:val="005C7C83"/>
    <w:rsid w:val="005D7FC5"/>
    <w:rsid w:val="00665A4F"/>
    <w:rsid w:val="0072351E"/>
    <w:rsid w:val="00740957"/>
    <w:rsid w:val="007445A5"/>
    <w:rsid w:val="007B151F"/>
    <w:rsid w:val="008D7A13"/>
    <w:rsid w:val="00942961"/>
    <w:rsid w:val="00AE6613"/>
    <w:rsid w:val="00AF1E45"/>
    <w:rsid w:val="00C10151"/>
    <w:rsid w:val="00C86561"/>
    <w:rsid w:val="00CF13A7"/>
    <w:rsid w:val="00D21CAB"/>
    <w:rsid w:val="00D72A54"/>
    <w:rsid w:val="00D7657C"/>
    <w:rsid w:val="00DD37E6"/>
    <w:rsid w:val="00E9417E"/>
    <w:rsid w:val="00F1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7684"/>
  <w15:chartTrackingRefBased/>
  <w15:docId w15:val="{1E023C15-DC62-4992-8DB2-95C24C87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orpsdutexte2">
    <w:name w:val="Corps du texte (2)_"/>
    <w:basedOn w:val="Policepardfaut"/>
    <w:link w:val="Corpsdutexte20"/>
    <w:rsid w:val="00942961"/>
    <w:rPr>
      <w:rFonts w:ascii="Georgia" w:eastAsia="Georgia" w:hAnsi="Georgia" w:cs="Georgia"/>
      <w:sz w:val="20"/>
      <w:szCs w:val="20"/>
      <w:shd w:val="clear" w:color="auto" w:fill="FFFFFF"/>
    </w:rPr>
  </w:style>
  <w:style w:type="character" w:customStyle="1" w:styleId="Corpsdutexte2Italique">
    <w:name w:val="Corps du texte (2) + Italique"/>
    <w:basedOn w:val="Corpsdutexte2"/>
    <w:rsid w:val="00942961"/>
    <w:rPr>
      <w:rFonts w:ascii="Georgia" w:eastAsia="Georgia" w:hAnsi="Georgia" w:cs="Georgia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it-IT" w:eastAsia="it-IT" w:bidi="it-IT"/>
    </w:rPr>
  </w:style>
  <w:style w:type="paragraph" w:customStyle="1" w:styleId="Corpsdutexte20">
    <w:name w:val="Corps du texte (2)"/>
    <w:basedOn w:val="Normal"/>
    <w:link w:val="Corpsdutexte2"/>
    <w:rsid w:val="00942961"/>
    <w:pPr>
      <w:widowControl w:val="0"/>
      <w:shd w:val="clear" w:color="auto" w:fill="FFFFFF"/>
      <w:spacing w:after="0" w:line="271" w:lineRule="exact"/>
      <w:jc w:val="both"/>
    </w:pPr>
    <w:rPr>
      <w:rFonts w:ascii="Georgia" w:eastAsia="Georgia" w:hAnsi="Georgia" w:cs="Georgia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442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42FB1"/>
  </w:style>
  <w:style w:type="paragraph" w:styleId="Pieddepage">
    <w:name w:val="footer"/>
    <w:basedOn w:val="Normal"/>
    <w:link w:val="PieddepageCar"/>
    <w:uiPriority w:val="99"/>
    <w:unhideWhenUsed/>
    <w:rsid w:val="00442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42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270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Climent-Delteil</dc:creator>
  <cp:keywords/>
  <dc:description/>
  <cp:lastModifiedBy>Pascale Climent-Delteil</cp:lastModifiedBy>
  <cp:revision>17</cp:revision>
  <dcterms:created xsi:type="dcterms:W3CDTF">2022-08-01T16:46:00Z</dcterms:created>
  <dcterms:modified xsi:type="dcterms:W3CDTF">2026-08-15T16:47:00Z</dcterms:modified>
</cp:coreProperties>
</file>