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3959" w14:textId="77777777" w:rsidR="00A42F42" w:rsidRPr="00A34D01" w:rsidRDefault="00A42F42" w:rsidP="00A42F42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b/>
          <w:bCs/>
        </w:rPr>
      </w:pPr>
      <w:bookmarkStart w:id="0" w:name="_Hlk184558728"/>
      <w:bookmarkStart w:id="1" w:name="_Hlk184558624"/>
      <w:r w:rsidRPr="00A34D01">
        <w:rPr>
          <w:rFonts w:eastAsiaTheme="majorEastAsia"/>
          <w:b/>
          <w:bCs/>
        </w:rPr>
        <w:t>L</w:t>
      </w:r>
      <w:r w:rsidRPr="00A34D01">
        <w:rPr>
          <w:b/>
          <w:bCs/>
        </w:rPr>
        <w:t>e village où femmes et hommes ne parlent pas la même langue</w:t>
      </w:r>
      <w:bookmarkEnd w:id="0"/>
    </w:p>
    <w:p w14:paraId="3863025E" w14:textId="77777777" w:rsidR="00A42F42" w:rsidRPr="00A34D01" w:rsidRDefault="00A42F42" w:rsidP="003B4E58">
      <w:pPr>
        <w:pStyle w:val="NormalWeb"/>
        <w:shd w:val="clear" w:color="auto" w:fill="FFFFFF"/>
        <w:spacing w:before="240" w:beforeAutospacing="0" w:after="0" w:afterAutospacing="0" w:line="360" w:lineRule="exact"/>
        <w:jc w:val="both"/>
        <w:rPr>
          <w:i/>
          <w:iCs/>
        </w:rPr>
      </w:pPr>
      <w:bookmarkStart w:id="2" w:name="_Hlk184558666"/>
      <w:r w:rsidRPr="00A34D01">
        <w:rPr>
          <w:i/>
          <w:iCs/>
        </w:rPr>
        <w:t>Dans le sud-est du Nigeria, dans l’Etat de Cross River, à la frontière avec le Cameroun, la population Ubang possède une spécificité très originale : femmes et hommes ne parlent pas la même langue.</w:t>
      </w:r>
    </w:p>
    <w:p w14:paraId="13F45B8B" w14:textId="4593FB19" w:rsidR="00A42F42" w:rsidRPr="00A34D01" w:rsidRDefault="00A42F42" w:rsidP="00AC045D">
      <w:pPr>
        <w:pStyle w:val="NormalWeb"/>
        <w:shd w:val="clear" w:color="auto" w:fill="FFFFFF"/>
        <w:spacing w:before="120" w:beforeAutospacing="0" w:after="0" w:afterAutospacing="0" w:line="360" w:lineRule="exact"/>
        <w:jc w:val="both"/>
      </w:pPr>
      <w:r w:rsidRPr="00A34D01">
        <w:t>À l’heure où les débats interrogent le lien entre genre grammatical et genre naturel, parlent de féminisation ou de démasculinisation, c’est à un autre type de distinction de genre que nous confronte cette communauté</w:t>
      </w:r>
      <w:r w:rsidR="008A5863" w:rsidRPr="00A34D01">
        <w:t>.</w:t>
      </w:r>
      <w:r w:rsidRPr="00A34D01">
        <w:t xml:space="preserve"> Loin d’être vécu comme une contrainte, </w:t>
      </w:r>
      <w:r w:rsidR="00D64D01" w:rsidRPr="00A34D01">
        <w:rPr>
          <w:lang w:val="it-IT"/>
        </w:rPr>
        <w:t>ce partage semble évident et ne crée aucun problème de compréhension entre les deux sexes</w:t>
      </w:r>
      <w:r w:rsidRPr="00A34D01">
        <w:t xml:space="preserve">. </w:t>
      </w:r>
    </w:p>
    <w:p w14:paraId="3F558D31" w14:textId="77777777" w:rsidR="00A42F42" w:rsidRPr="00A34D01" w:rsidRDefault="00A42F42" w:rsidP="00AC045D">
      <w:pPr>
        <w:pStyle w:val="NormalWeb"/>
        <w:shd w:val="clear" w:color="auto" w:fill="FFFFFF"/>
        <w:spacing w:before="120" w:beforeAutospacing="0" w:after="0" w:afterAutospacing="0" w:line="360" w:lineRule="exact"/>
        <w:jc w:val="both"/>
      </w:pPr>
      <w:bookmarkStart w:id="3" w:name="_Hlk184559436"/>
      <w:r w:rsidRPr="00A34D01">
        <w:t>Ce n’est pas tant une question grammaticale qu’une question de mots </w:t>
      </w:r>
      <w:bookmarkEnd w:id="3"/>
      <w:r w:rsidRPr="00A34D01">
        <w:t>: au départ, fille ou garçon, l’enfant parle la langue de sa mère, et ce n’est que vers l’âge de dix ans que les garçons commencent à parler la langue des hommes.</w:t>
      </w:r>
    </w:p>
    <w:p w14:paraId="2842A9C7" w14:textId="618F32F9" w:rsidR="00AC045D" w:rsidRPr="00A34D01" w:rsidRDefault="00A42F42" w:rsidP="00AC045D">
      <w:pPr>
        <w:pStyle w:val="NormalWeb"/>
        <w:shd w:val="clear" w:color="auto" w:fill="FFFFFF"/>
        <w:spacing w:before="0" w:beforeAutospacing="0" w:after="0" w:afterAutospacing="0" w:line="360" w:lineRule="exact"/>
        <w:jc w:val="both"/>
      </w:pPr>
      <w:r w:rsidRPr="00A34D01">
        <w:t>Comme l’explique l’anthropologue Chi</w:t>
      </w:r>
      <w:r w:rsidR="00A00C9E" w:rsidRPr="00A34D01">
        <w:t>-</w:t>
      </w:r>
      <w:r w:rsidRPr="00A34D01">
        <w:t xml:space="preserve">Chi Undie, certains mots sont communs aux deux langues mais une grande partie du lexique est complètement différente </w:t>
      </w:r>
      <w:r w:rsidR="00E4149E" w:rsidRPr="00A34D01">
        <w:t xml:space="preserve">si </w:t>
      </w:r>
      <w:r w:rsidRPr="00A34D01">
        <w:t xml:space="preserve">on est un homme ou une femme. Ainsi, les femmes Ubang appellent </w:t>
      </w:r>
      <w:r w:rsidRPr="00A34D01">
        <w:rPr>
          <w:i/>
          <w:iCs/>
        </w:rPr>
        <w:t>okwakwe</w:t>
      </w:r>
      <w:r w:rsidRPr="00A34D01">
        <w:t xml:space="preserve"> un chien quand les hommes le nomment </w:t>
      </w:r>
      <w:r w:rsidRPr="00A34D01">
        <w:rPr>
          <w:i/>
          <w:iCs/>
        </w:rPr>
        <w:t>abu</w:t>
      </w:r>
      <w:r w:rsidRPr="00A34D01">
        <w:t xml:space="preserve">. Une femme dira </w:t>
      </w:r>
      <w:r w:rsidRPr="00A34D01">
        <w:rPr>
          <w:i/>
          <w:iCs/>
        </w:rPr>
        <w:t xml:space="preserve">amu </w:t>
      </w:r>
      <w:r w:rsidRPr="00A34D01">
        <w:t>pour l’eau</w:t>
      </w:r>
      <w:r w:rsidR="005A345C" w:rsidRPr="00A34D01">
        <w:t>,</w:t>
      </w:r>
      <w:r w:rsidRPr="00A34D01">
        <w:t xml:space="preserve"> et un homme </w:t>
      </w:r>
      <w:r w:rsidRPr="00A34D01">
        <w:rPr>
          <w:i/>
          <w:iCs/>
        </w:rPr>
        <w:t>bamuie</w:t>
      </w:r>
      <w:r w:rsidRPr="00A34D01">
        <w:t>.</w:t>
      </w:r>
    </w:p>
    <w:p w14:paraId="395BD4AF" w14:textId="398ECDEA" w:rsidR="0054425E" w:rsidRPr="00A34D01" w:rsidRDefault="00A42F42" w:rsidP="0054425E">
      <w:pPr>
        <w:pStyle w:val="NormalWeb"/>
        <w:shd w:val="clear" w:color="auto" w:fill="FFFFFF"/>
        <w:spacing w:before="120" w:beforeAutospacing="0" w:after="0" w:afterAutospacing="0" w:line="360" w:lineRule="exact"/>
        <w:jc w:val="both"/>
      </w:pPr>
      <w:r w:rsidRPr="00A34D01">
        <w:t xml:space="preserve">Il ne s’agit donc pas de féminiser </w:t>
      </w:r>
      <w:r w:rsidR="006E4C9B" w:rsidRPr="00A34D01">
        <w:rPr>
          <w:lang w:val="it-IT"/>
        </w:rPr>
        <w:t xml:space="preserve">les mots lorsqu’on les utilise </w:t>
      </w:r>
      <w:r w:rsidRPr="00A34D01">
        <w:t xml:space="preserve">pour parler des femmes, comme dans l’écriture inclusive, mais de </w:t>
      </w:r>
      <w:r w:rsidR="00DE64F9" w:rsidRPr="00A34D01">
        <w:t>donner des noms</w:t>
      </w:r>
      <w:r w:rsidRPr="00A34D01">
        <w:t xml:space="preserve"> différe</w:t>
      </w:r>
      <w:r w:rsidR="00DE64F9" w:rsidRPr="00A34D01">
        <w:t xml:space="preserve">nts aux </w:t>
      </w:r>
      <w:r w:rsidRPr="00A34D01">
        <w:t>choses du quotidien selon qu’on appartient à un</w:t>
      </w:r>
      <w:r w:rsidR="00CC4151" w:rsidRPr="00A34D01">
        <w:t xml:space="preserve"> genre </w:t>
      </w:r>
      <w:r w:rsidRPr="00A34D01">
        <w:t xml:space="preserve">ou à l’autre. </w:t>
      </w:r>
    </w:p>
    <w:p w14:paraId="47DD2757" w14:textId="6BB4B1B9" w:rsidR="0054425E" w:rsidRPr="00A34D01" w:rsidRDefault="00A42F42" w:rsidP="00AC045D">
      <w:pPr>
        <w:pStyle w:val="NormalWeb"/>
        <w:shd w:val="clear" w:color="auto" w:fill="FFFFFF"/>
        <w:spacing w:before="0" w:beforeAutospacing="0" w:after="0" w:afterAutospacing="0" w:line="360" w:lineRule="exact"/>
        <w:jc w:val="both"/>
      </w:pPr>
      <w:r w:rsidRPr="00A34D01">
        <w:t>Pas de hiérarchie établie a priori entre les deux</w:t>
      </w:r>
      <w:r w:rsidR="00C70625" w:rsidRPr="00A34D01">
        <w:t xml:space="preserve"> langues</w:t>
      </w:r>
      <w:r w:rsidRPr="00A34D01">
        <w:t xml:space="preserve">, mais une différence </w:t>
      </w:r>
      <w:r w:rsidR="00917B72" w:rsidRPr="00A34D01">
        <w:t>dont</w:t>
      </w:r>
      <w:r w:rsidRPr="00A34D01">
        <w:t xml:space="preserve"> l</w:t>
      </w:r>
      <w:r w:rsidR="00917B72" w:rsidRPr="00A34D01">
        <w:t>a comunauté</w:t>
      </w:r>
      <w:r w:rsidRPr="00A34D01">
        <w:t xml:space="preserve"> </w:t>
      </w:r>
      <w:r w:rsidR="00917B72" w:rsidRPr="00A34D01">
        <w:t>Ubang est fière</w:t>
      </w:r>
      <w:r w:rsidRPr="00A34D01">
        <w:t xml:space="preserve"> et qu</w:t>
      </w:r>
      <w:r w:rsidR="00917B72" w:rsidRPr="00A34D01">
        <w:t>’e</w:t>
      </w:r>
      <w:r w:rsidRPr="00A34D01">
        <w:t>l</w:t>
      </w:r>
      <w:r w:rsidR="00917B72" w:rsidRPr="00A34D01">
        <w:t xml:space="preserve">le </w:t>
      </w:r>
      <w:r w:rsidRPr="00A34D01">
        <w:t>revendique comme une particularité culturelle, qu</w:t>
      </w:r>
      <w:r w:rsidR="00917B72" w:rsidRPr="00A34D01">
        <w:t>i suscite l’admiration – voire l’envie – des</w:t>
      </w:r>
      <w:r w:rsidRPr="00A34D01">
        <w:t xml:space="preserve"> villages voisins</w:t>
      </w:r>
      <w:r w:rsidR="00917B72" w:rsidRPr="00A34D01">
        <w:t xml:space="preserve">, </w:t>
      </w:r>
      <w:r w:rsidRPr="00A34D01">
        <w:t xml:space="preserve">rapporte le quotidien nigérian </w:t>
      </w:r>
      <w:r w:rsidRPr="00A34D01">
        <w:rPr>
          <w:i/>
          <w:iCs/>
        </w:rPr>
        <w:t>Vanguard</w:t>
      </w:r>
      <w:r w:rsidRPr="00A34D01">
        <w:t>.</w:t>
      </w:r>
      <w:r w:rsidR="0054425E" w:rsidRPr="00A34D01">
        <w:t xml:space="preserve"> </w:t>
      </w:r>
    </w:p>
    <w:p w14:paraId="4A5EFBF4" w14:textId="276C38BA" w:rsidR="00A42F42" w:rsidRPr="00A34D01" w:rsidRDefault="00A42F42" w:rsidP="00AC045D">
      <w:pPr>
        <w:pStyle w:val="NormalWeb"/>
        <w:shd w:val="clear" w:color="auto" w:fill="FFFFFF"/>
        <w:spacing w:before="0" w:beforeAutospacing="0" w:after="0" w:afterAutospacing="0" w:line="360" w:lineRule="exact"/>
        <w:jc w:val="both"/>
      </w:pPr>
      <w:r w:rsidRPr="00A34D01">
        <w:t xml:space="preserve">Pour les Ubang, </w:t>
      </w:r>
      <w:r w:rsidR="00E3400B" w:rsidRPr="00A34D01">
        <w:t xml:space="preserve">cette double langue est </w:t>
      </w:r>
      <w:r w:rsidRPr="00A34D01">
        <w:t xml:space="preserve">un privilège divin : </w:t>
      </w:r>
      <w:r w:rsidR="007B344A" w:rsidRPr="00A34D01">
        <w:t xml:space="preserve">Dieu créa </w:t>
      </w:r>
      <w:r w:rsidRPr="00A34D01">
        <w:t>Adam et Eve</w:t>
      </w:r>
      <w:r w:rsidR="007B344A" w:rsidRPr="00A34D01">
        <w:t xml:space="preserve"> et ils </w:t>
      </w:r>
      <w:r w:rsidRPr="00A34D01">
        <w:t xml:space="preserve">étaient Ubang. Il </w:t>
      </w:r>
      <w:r w:rsidR="007B344A" w:rsidRPr="00A34D01">
        <w:t>donn</w:t>
      </w:r>
      <w:r w:rsidR="00DE3569" w:rsidRPr="00A34D01">
        <w:t xml:space="preserve">a </w:t>
      </w:r>
      <w:r w:rsidRPr="00A34D01">
        <w:t>une langue à Adam et une langue à Eve mais ensuite il s</w:t>
      </w:r>
      <w:r w:rsidR="00DE3569" w:rsidRPr="00A34D01">
        <w:t xml:space="preserve">e rendit </w:t>
      </w:r>
      <w:r w:rsidRPr="00A34D01">
        <w:t>compte qu’il n’</w:t>
      </w:r>
      <w:r w:rsidR="00DE3569" w:rsidRPr="00A34D01">
        <w:t xml:space="preserve">aurait </w:t>
      </w:r>
      <w:r w:rsidRPr="00A34D01">
        <w:t xml:space="preserve"> pas assez de langues pour les peuples futurs et </w:t>
      </w:r>
      <w:r w:rsidR="00DE3569" w:rsidRPr="00A34D01">
        <w:t>décida que ceux-ci auraient une seule langue pour les deux sexes</w:t>
      </w:r>
      <w:r w:rsidRPr="00A34D01">
        <w:t xml:space="preserve">. </w:t>
      </w:r>
    </w:p>
    <w:p w14:paraId="5952A7DD" w14:textId="4B0D0F89" w:rsidR="00A42F42" w:rsidRPr="00A34D01" w:rsidRDefault="00A42F42" w:rsidP="0054425E">
      <w:pPr>
        <w:pStyle w:val="NormalWeb"/>
        <w:shd w:val="clear" w:color="auto" w:fill="FFFFFF"/>
        <w:spacing w:before="0" w:beforeAutospacing="0" w:after="0" w:afterAutospacing="0" w:line="360" w:lineRule="exact"/>
        <w:jc w:val="both"/>
      </w:pPr>
      <w:r w:rsidRPr="00A34D01">
        <w:t xml:space="preserve">Une autre explication, plus rationnelle, </w:t>
      </w:r>
      <w:r w:rsidR="00B8450D" w:rsidRPr="00A34D01">
        <w:t>est que</w:t>
      </w:r>
      <w:r w:rsidRPr="00A34D01">
        <w:t xml:space="preserve"> la vie en société </w:t>
      </w:r>
      <w:r w:rsidR="00B8450D" w:rsidRPr="00A34D01">
        <w:t xml:space="preserve">est </w:t>
      </w:r>
      <w:r w:rsidRPr="00A34D01">
        <w:t xml:space="preserve">particulièrement cloisonnée. Femmes et hommes vivent dans deux sphères bien distinctes et utilisent donc un </w:t>
      </w:r>
      <w:r w:rsidR="00881183" w:rsidRPr="00A34D01">
        <w:t>lexique</w:t>
      </w:r>
      <w:r w:rsidRPr="00A34D01">
        <w:t xml:space="preserve"> distinct. Mais Chi Chi Undie reconnaît les limites de cette thèse : « Au Nigeria, il y a beaucoup de systèmes sociaux fondés sur </w:t>
      </w:r>
      <w:r w:rsidR="0096694B" w:rsidRPr="00A34D01">
        <w:t>l</w:t>
      </w:r>
      <w:r w:rsidRPr="00A34D01">
        <w:t>e principe</w:t>
      </w:r>
      <w:r w:rsidR="0096694B" w:rsidRPr="00A34D01">
        <w:t xml:space="preserve"> du cloisonnement</w:t>
      </w:r>
      <w:r w:rsidRPr="00A34D01">
        <w:t xml:space="preserve">, </w:t>
      </w:r>
      <w:r w:rsidR="0096694B" w:rsidRPr="00A34D01">
        <w:t>et pourtant</w:t>
      </w:r>
      <w:r w:rsidRPr="00A34D01">
        <w:t xml:space="preserve"> ce double langage est unique. »</w:t>
      </w:r>
    </w:p>
    <w:p w14:paraId="1C38E26D" w14:textId="3C016E7C" w:rsidR="005E3A16" w:rsidRPr="00A34D01" w:rsidRDefault="00A42F42" w:rsidP="00B8450D">
      <w:pPr>
        <w:pStyle w:val="NormalWeb"/>
        <w:shd w:val="clear" w:color="auto" w:fill="FFFFFF"/>
        <w:spacing w:before="120" w:beforeAutospacing="0" w:after="0" w:afterAutospacing="0" w:line="360" w:lineRule="exact"/>
        <w:jc w:val="both"/>
      </w:pPr>
      <w:r w:rsidRPr="00A34D01">
        <w:t xml:space="preserve">La population Ubang </w:t>
      </w:r>
      <w:r w:rsidR="006F22FC" w:rsidRPr="00A34D01">
        <w:t>compte environ</w:t>
      </w:r>
      <w:r w:rsidRPr="00A34D01">
        <w:t xml:space="preserve"> 10</w:t>
      </w:r>
      <w:r w:rsidR="00767F5E" w:rsidRPr="00A34D01">
        <w:t xml:space="preserve"> </w:t>
      </w:r>
      <w:r w:rsidRPr="00A34D01">
        <w:t xml:space="preserve">000 locuteurs. Et la perte de la transmission orale est la </w:t>
      </w:r>
      <w:r w:rsidR="00B8450D" w:rsidRPr="00A34D01">
        <w:t xml:space="preserve">plus grande </w:t>
      </w:r>
      <w:r w:rsidRPr="00A34D01">
        <w:t>menace qui pèse sur l</w:t>
      </w:r>
      <w:r w:rsidR="00B8450D" w:rsidRPr="00A34D01">
        <w:t xml:space="preserve">eur </w:t>
      </w:r>
      <w:r w:rsidRPr="00A34D01">
        <w:t xml:space="preserve">langue. Les jeunes s’en vont vers les villes, et avec eux se perd l’usage de cet idiome au profit de l’anglais. </w:t>
      </w:r>
      <w:bookmarkEnd w:id="1"/>
      <w:bookmarkEnd w:id="2"/>
    </w:p>
    <w:sectPr w:rsidR="005E3A16" w:rsidRPr="00A34D01" w:rsidSect="003A3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3410" w14:textId="77777777" w:rsidR="008151CA" w:rsidRDefault="008151CA" w:rsidP="003A3BDD">
      <w:pPr>
        <w:spacing w:after="0" w:line="240" w:lineRule="auto"/>
      </w:pPr>
      <w:r>
        <w:separator/>
      </w:r>
    </w:p>
  </w:endnote>
  <w:endnote w:type="continuationSeparator" w:id="0">
    <w:p w14:paraId="6130B6B6" w14:textId="77777777" w:rsidR="008151CA" w:rsidRDefault="008151CA" w:rsidP="003A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1BB6" w14:textId="77777777" w:rsidR="00C3444E" w:rsidRDefault="00C344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DB94" w14:textId="77777777" w:rsidR="00C3444E" w:rsidRDefault="00C344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07BE" w14:textId="77777777" w:rsidR="00C3444E" w:rsidRDefault="00C344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3729" w14:textId="77777777" w:rsidR="008151CA" w:rsidRDefault="008151CA" w:rsidP="003A3BDD">
      <w:pPr>
        <w:spacing w:after="0" w:line="240" w:lineRule="auto"/>
      </w:pPr>
      <w:r>
        <w:separator/>
      </w:r>
    </w:p>
  </w:footnote>
  <w:footnote w:type="continuationSeparator" w:id="0">
    <w:p w14:paraId="739C6CF2" w14:textId="77777777" w:rsidR="008151CA" w:rsidRDefault="008151CA" w:rsidP="003A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F5C" w14:textId="77777777" w:rsidR="00C3444E" w:rsidRDefault="00C344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D662" w14:textId="4CDABC50" w:rsidR="001E4468" w:rsidRDefault="001E4468" w:rsidP="001E4468">
    <w:pPr>
      <w:pStyle w:val="En-tte"/>
      <w:tabs>
        <w:tab w:val="clear" w:pos="4536"/>
        <w:tab w:val="clear" w:pos="9072"/>
        <w:tab w:val="center" w:pos="4678"/>
        <w:tab w:val="right" w:pos="9498"/>
      </w:tabs>
      <w:rPr>
        <w:color w:val="404040" w:themeColor="text1" w:themeTint="BF"/>
      </w:rPr>
    </w:pPr>
    <w:r w:rsidRPr="0044069F">
      <w:rPr>
        <w:color w:val="404040" w:themeColor="text1" w:themeTint="BF"/>
      </w:rPr>
      <w:t>TE31ITY</w:t>
    </w:r>
    <w:r w:rsidRPr="001A3576">
      <w:rPr>
        <w:color w:val="404040" w:themeColor="text1" w:themeTint="BF"/>
      </w:rPr>
      <w:tab/>
    </w:r>
    <w:r>
      <w:rPr>
        <w:color w:val="404040" w:themeColor="text1" w:themeTint="BF"/>
      </w:rPr>
      <w:t>Thème</w:t>
    </w:r>
    <w:r w:rsidRPr="001A3576">
      <w:rPr>
        <w:color w:val="404040" w:themeColor="text1" w:themeTint="BF"/>
      </w:rPr>
      <w:t xml:space="preserve"> </w:t>
    </w:r>
    <w:r>
      <w:rPr>
        <w:color w:val="404040" w:themeColor="text1" w:themeTint="BF"/>
      </w:rPr>
      <w:t>2</w:t>
    </w:r>
    <w:r>
      <w:rPr>
        <w:color w:val="404040" w:themeColor="text1" w:themeTint="BF"/>
      </w:rPr>
      <w:tab/>
    </w:r>
    <w:r w:rsidRPr="001A3576">
      <w:rPr>
        <w:color w:val="404040" w:themeColor="text1" w:themeTint="BF"/>
      </w:rPr>
      <w:t>P. Climent-Delteil</w:t>
    </w:r>
  </w:p>
  <w:p w14:paraId="6BA95E37" w14:textId="77777777" w:rsidR="001E4468" w:rsidRPr="003A3BDD" w:rsidRDefault="001E4468" w:rsidP="001E4468">
    <w:pPr>
      <w:pStyle w:val="En-tte"/>
      <w:tabs>
        <w:tab w:val="clear" w:pos="4536"/>
        <w:tab w:val="clear" w:pos="9072"/>
        <w:tab w:val="center" w:pos="4678"/>
        <w:tab w:val="right" w:pos="9498"/>
      </w:tabs>
      <w:rPr>
        <w:color w:val="404040" w:themeColor="text1" w:themeTint="BF"/>
      </w:rPr>
    </w:pPr>
    <w:r>
      <w:rPr>
        <w:color w:val="404040" w:themeColor="text1" w:themeTint="BF"/>
      </w:rPr>
      <w:t>_______________________________________________________________________________________</w:t>
    </w:r>
  </w:p>
  <w:p w14:paraId="1D9C4692" w14:textId="74A17FB2" w:rsidR="003A3BDD" w:rsidRPr="001E4468" w:rsidRDefault="003A3BDD" w:rsidP="001E44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EF6F" w14:textId="77777777" w:rsidR="00C3444E" w:rsidRDefault="00C344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4A85"/>
    <w:multiLevelType w:val="multilevel"/>
    <w:tmpl w:val="2D5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00B48"/>
    <w:multiLevelType w:val="multilevel"/>
    <w:tmpl w:val="0C3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1817DE"/>
    <w:multiLevelType w:val="multilevel"/>
    <w:tmpl w:val="8E32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197209">
    <w:abstractNumId w:val="1"/>
  </w:num>
  <w:num w:numId="2" w16cid:durableId="1700744226">
    <w:abstractNumId w:val="0"/>
  </w:num>
  <w:num w:numId="3" w16cid:durableId="901990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16"/>
    <w:rsid w:val="000006E1"/>
    <w:rsid w:val="000146E6"/>
    <w:rsid w:val="00033AA5"/>
    <w:rsid w:val="000621EE"/>
    <w:rsid w:val="00090FA0"/>
    <w:rsid w:val="0009351A"/>
    <w:rsid w:val="001547E5"/>
    <w:rsid w:val="00195479"/>
    <w:rsid w:val="001E4468"/>
    <w:rsid w:val="002115B5"/>
    <w:rsid w:val="0025112B"/>
    <w:rsid w:val="00265E4D"/>
    <w:rsid w:val="00273329"/>
    <w:rsid w:val="002B7B4A"/>
    <w:rsid w:val="002C2C16"/>
    <w:rsid w:val="002D4173"/>
    <w:rsid w:val="002F40AB"/>
    <w:rsid w:val="00333A49"/>
    <w:rsid w:val="003401BF"/>
    <w:rsid w:val="00364104"/>
    <w:rsid w:val="003853F6"/>
    <w:rsid w:val="003A3BDD"/>
    <w:rsid w:val="003B4182"/>
    <w:rsid w:val="003B4E58"/>
    <w:rsid w:val="003F5025"/>
    <w:rsid w:val="004021A6"/>
    <w:rsid w:val="0044044D"/>
    <w:rsid w:val="004D3600"/>
    <w:rsid w:val="0054425E"/>
    <w:rsid w:val="00547C79"/>
    <w:rsid w:val="00581F70"/>
    <w:rsid w:val="005972E4"/>
    <w:rsid w:val="005A345C"/>
    <w:rsid w:val="005E3A16"/>
    <w:rsid w:val="005E4764"/>
    <w:rsid w:val="005F203E"/>
    <w:rsid w:val="006951AC"/>
    <w:rsid w:val="006A0545"/>
    <w:rsid w:val="006E4C9B"/>
    <w:rsid w:val="006F22FC"/>
    <w:rsid w:val="007207DB"/>
    <w:rsid w:val="00767F5E"/>
    <w:rsid w:val="007B344A"/>
    <w:rsid w:val="007D684F"/>
    <w:rsid w:val="007E38A3"/>
    <w:rsid w:val="007F20C7"/>
    <w:rsid w:val="007F43C5"/>
    <w:rsid w:val="008006F9"/>
    <w:rsid w:val="0080112E"/>
    <w:rsid w:val="008151CA"/>
    <w:rsid w:val="00867258"/>
    <w:rsid w:val="00881017"/>
    <w:rsid w:val="00881183"/>
    <w:rsid w:val="0089657E"/>
    <w:rsid w:val="008A5863"/>
    <w:rsid w:val="008F5351"/>
    <w:rsid w:val="00902A55"/>
    <w:rsid w:val="0091492C"/>
    <w:rsid w:val="00917B72"/>
    <w:rsid w:val="00932DB9"/>
    <w:rsid w:val="0094243E"/>
    <w:rsid w:val="00963AC5"/>
    <w:rsid w:val="0096694B"/>
    <w:rsid w:val="009B65CE"/>
    <w:rsid w:val="009C515F"/>
    <w:rsid w:val="00A00C9E"/>
    <w:rsid w:val="00A34D01"/>
    <w:rsid w:val="00A42F42"/>
    <w:rsid w:val="00A6540A"/>
    <w:rsid w:val="00AC045D"/>
    <w:rsid w:val="00B36F21"/>
    <w:rsid w:val="00B437A8"/>
    <w:rsid w:val="00B8450D"/>
    <w:rsid w:val="00BD5648"/>
    <w:rsid w:val="00C05C83"/>
    <w:rsid w:val="00C3444E"/>
    <w:rsid w:val="00C42D91"/>
    <w:rsid w:val="00C46915"/>
    <w:rsid w:val="00C70625"/>
    <w:rsid w:val="00CA2F09"/>
    <w:rsid w:val="00CC4151"/>
    <w:rsid w:val="00CE7B39"/>
    <w:rsid w:val="00D15AA7"/>
    <w:rsid w:val="00D54CB5"/>
    <w:rsid w:val="00D64D01"/>
    <w:rsid w:val="00DE3569"/>
    <w:rsid w:val="00DE5671"/>
    <w:rsid w:val="00DE64F9"/>
    <w:rsid w:val="00DF106F"/>
    <w:rsid w:val="00E3400B"/>
    <w:rsid w:val="00E4149E"/>
    <w:rsid w:val="00EB7F8F"/>
    <w:rsid w:val="00EE5B7E"/>
    <w:rsid w:val="00F00DBE"/>
    <w:rsid w:val="00F31874"/>
    <w:rsid w:val="00F3512D"/>
    <w:rsid w:val="00F87196"/>
    <w:rsid w:val="00F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ECE70"/>
  <w15:chartTrackingRefBased/>
  <w15:docId w15:val="{D99F4E3F-A628-48A3-AD41-8D2AFC07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4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5E3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E3A16"/>
    <w:rPr>
      <w:b/>
      <w:bCs/>
    </w:rPr>
  </w:style>
  <w:style w:type="character" w:styleId="Lienhypertexte">
    <w:name w:val="Hyperlink"/>
    <w:basedOn w:val="Policepardfaut"/>
    <w:uiPriority w:val="99"/>
    <w:unhideWhenUsed/>
    <w:rsid w:val="005E3A16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E3A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li-green">
    <w:name w:val="li-green"/>
    <w:basedOn w:val="Normal"/>
    <w:rsid w:val="005E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B418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B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3A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BDD"/>
  </w:style>
  <w:style w:type="paragraph" w:styleId="Pieddepage">
    <w:name w:val="footer"/>
    <w:basedOn w:val="Normal"/>
    <w:link w:val="PieddepageCar"/>
    <w:uiPriority w:val="99"/>
    <w:unhideWhenUsed/>
    <w:rsid w:val="003A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37</cp:revision>
  <cp:lastPrinted>2022-09-24T15:33:00Z</cp:lastPrinted>
  <dcterms:created xsi:type="dcterms:W3CDTF">2022-09-13T07:49:00Z</dcterms:created>
  <dcterms:modified xsi:type="dcterms:W3CDTF">2025-09-02T13:27:00Z</dcterms:modified>
</cp:coreProperties>
</file>