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DF50A" w14:textId="17884C8B" w:rsidR="00AA29CC" w:rsidRPr="00F66751" w:rsidRDefault="00605242" w:rsidP="00073B27">
      <w:pPr>
        <w:pStyle w:val="Standard"/>
        <w:spacing w:before="240" w:after="240"/>
        <w:jc w:val="center"/>
        <w:rPr>
          <w:b/>
          <w:bCs/>
          <w:sz w:val="26"/>
          <w:szCs w:val="26"/>
          <w:lang w:val="it-IT"/>
        </w:rPr>
      </w:pPr>
      <w:r w:rsidRPr="00F66751">
        <w:rPr>
          <w:b/>
          <w:bCs/>
          <w:sz w:val="26"/>
          <w:szCs w:val="26"/>
          <w:lang w:val="it-IT"/>
        </w:rPr>
        <w:t>Un conto sempre più salato per la Terra</w:t>
      </w:r>
    </w:p>
    <w:p w14:paraId="4E6EF31F" w14:textId="490B0034" w:rsidR="00E740BF" w:rsidRPr="00F66751" w:rsidRDefault="00605242">
      <w:pPr>
        <w:pStyle w:val="Standard"/>
        <w:jc w:val="center"/>
        <w:rPr>
          <w:i/>
          <w:iCs/>
          <w:lang w:val="it-IT"/>
        </w:rPr>
      </w:pPr>
      <w:r w:rsidRPr="00F66751">
        <w:rPr>
          <w:i/>
          <w:iCs/>
          <w:lang w:val="it-IT"/>
        </w:rPr>
        <w:t>Le attività umane accelerano il ciclo del sale del pianeta in modo preoccupante</w:t>
      </w:r>
    </w:p>
    <w:p w14:paraId="23BE4438" w14:textId="77777777" w:rsidR="00AA29CC" w:rsidRPr="00F66751" w:rsidRDefault="00AA29CC">
      <w:pPr>
        <w:pStyle w:val="Standard"/>
        <w:jc w:val="both"/>
        <w:rPr>
          <w:lang w:val="it-IT"/>
        </w:rPr>
      </w:pPr>
    </w:p>
    <w:p w14:paraId="54DD323B" w14:textId="126450AF" w:rsidR="00605242" w:rsidRPr="00605242" w:rsidRDefault="00605242" w:rsidP="00605242">
      <w:pPr>
        <w:pStyle w:val="Standard"/>
        <w:spacing w:before="120" w:line="400" w:lineRule="exact"/>
        <w:jc w:val="both"/>
        <w:rPr>
          <w:b/>
          <w:bCs/>
          <w:lang w:val="it-IT" w:bidi="it-IT"/>
        </w:rPr>
      </w:pPr>
      <w:r w:rsidRPr="00605242">
        <w:rPr>
          <w:lang w:val="it-IT" w:bidi="it-IT"/>
        </w:rPr>
        <w:t>Il nostro pianeta sta diventando sempre più «salato»</w:t>
      </w:r>
      <w:r w:rsidRPr="00605242">
        <w:rPr>
          <w:b/>
          <w:bCs/>
          <w:lang w:val="it-IT" w:bidi="it-IT"/>
        </w:rPr>
        <w:t xml:space="preserve"> </w:t>
      </w:r>
      <w:r w:rsidRPr="00605242">
        <w:rPr>
          <w:lang w:val="it-IT" w:bidi="it-IT"/>
        </w:rPr>
        <w:t>e</w:t>
      </w:r>
      <w:r>
        <w:rPr>
          <w:lang w:val="it-IT" w:bidi="it-IT"/>
        </w:rPr>
        <w:t xml:space="preserve"> la </w:t>
      </w:r>
      <w:r w:rsidRPr="00F66751">
        <w:rPr>
          <w:lang w:val="it-IT" w:bidi="it-IT"/>
        </w:rPr>
        <w:t>colpa sembra essere principalmente dell’attività umana.</w:t>
      </w:r>
    </w:p>
    <w:p w14:paraId="5E1E70F2" w14:textId="77777777" w:rsidR="009D5D24" w:rsidRDefault="00845EAD" w:rsidP="00605242">
      <w:pPr>
        <w:pStyle w:val="Standard"/>
        <w:spacing w:before="120" w:line="400" w:lineRule="exact"/>
        <w:jc w:val="both"/>
        <w:rPr>
          <w:lang w:val="it-IT" w:bidi="it-IT"/>
        </w:rPr>
      </w:pPr>
      <w:r w:rsidRPr="00F66751">
        <w:rPr>
          <w:lang w:val="it-IT" w:bidi="it-IT"/>
        </w:rPr>
        <w:t>Un articolo di sintesi, basato su vari studi sul tema e pubblicato su</w:t>
      </w:r>
      <w:r w:rsidR="00605242" w:rsidRPr="00F66751">
        <w:rPr>
          <w:lang w:val="it-IT" w:bidi="it-IT"/>
        </w:rPr>
        <w:t xml:space="preserve"> «Nature Reviews Earth &amp; Environment»</w:t>
      </w:r>
      <w:r w:rsidR="00340D9B" w:rsidRPr="00F66751">
        <w:rPr>
          <w:lang w:val="it-IT" w:bidi="it-IT"/>
        </w:rPr>
        <w:t>,</w:t>
      </w:r>
      <w:r w:rsidR="00605242" w:rsidRPr="00F66751">
        <w:rPr>
          <w:lang w:val="it-IT" w:bidi="it-IT"/>
        </w:rPr>
        <w:t xml:space="preserve"> </w:t>
      </w:r>
      <w:r w:rsidRPr="00F66751">
        <w:rPr>
          <w:lang w:val="it-IT" w:bidi="it-IT"/>
        </w:rPr>
        <w:t xml:space="preserve">ha evidenziato l’influenza, sulla qualità </w:t>
      </w:r>
      <w:r w:rsidR="00605242" w:rsidRPr="00F66751">
        <w:rPr>
          <w:lang w:val="it-IT" w:bidi="it-IT"/>
        </w:rPr>
        <w:t xml:space="preserve">dell’acqua e persino dell’aria, </w:t>
      </w:r>
      <w:r w:rsidRPr="00F66751">
        <w:rPr>
          <w:lang w:val="it-IT" w:bidi="it-IT"/>
        </w:rPr>
        <w:t xml:space="preserve">di questo cambiamento salino che sta </w:t>
      </w:r>
      <w:r w:rsidR="00605242" w:rsidRPr="00F66751">
        <w:rPr>
          <w:lang w:val="it-IT" w:bidi="it-IT"/>
        </w:rPr>
        <w:t xml:space="preserve">diventando una minaccia per gli ecosistemi e la salute umana. Il nostro pianeta ha infatti un naturale ciclo del sale in cui processi geologici e idrologici, come l’erosione delle rocce e dei minerali, portano il sale verso la superficie terrestre nel corso di lunghi periodi di tempo. Negli ultimi </w:t>
      </w:r>
      <w:r w:rsidR="00431C0E" w:rsidRPr="00F66751">
        <w:rPr>
          <w:lang w:val="it-IT" w:bidi="it-IT"/>
        </w:rPr>
        <w:t>dece</w:t>
      </w:r>
      <w:r w:rsidR="00FD4B62" w:rsidRPr="00F66751">
        <w:rPr>
          <w:lang w:val="it-IT" w:bidi="it-IT"/>
        </w:rPr>
        <w:t>nni</w:t>
      </w:r>
      <w:r w:rsidR="00605242" w:rsidRPr="00F66751">
        <w:rPr>
          <w:lang w:val="it-IT" w:bidi="it-IT"/>
        </w:rPr>
        <w:t xml:space="preserve">, però, gli esseri umani hanno accelerato massicciamente questo ciclo tramite l’estrazione mineraria e lo sviluppo del territorio, </w:t>
      </w:r>
      <w:r w:rsidR="007234B6" w:rsidRPr="00F66751">
        <w:rPr>
          <w:lang w:val="it-IT" w:bidi="it-IT"/>
        </w:rPr>
        <w:t>facendo risalire</w:t>
      </w:r>
      <w:r w:rsidR="00605242" w:rsidRPr="00F66751">
        <w:rPr>
          <w:lang w:val="it-IT" w:bidi="it-IT"/>
        </w:rPr>
        <w:t xml:space="preserve"> il sale in superficie molto più in fretta rispetto ai processi naturali. E così la concentrazione di ioni salini è aumentata notevolmente nei torrenti e nei fiumi, soprattutto negli ultimi 50 anni, salinizzando circa 1 miliardo di ettari di suolo in tutto il mondo. </w:t>
      </w:r>
      <w:r w:rsidR="00F66751" w:rsidRPr="00EA46A2">
        <w:rPr>
          <w:lang w:val="it-IT" w:bidi="it-IT"/>
        </w:rPr>
        <w:t>Quando si parla di sale, non si tratta solo del comune cloruro di sodio (NaCl, il sale da cucina) ma dei numerosi composti chimici chiamati «sali» (cloruri, solfati, acetati, carbonati, nitrati, fosfati, etc). Per quanto riguarda il solo NaCl, per esempio, la produzione è di circa 300 milioni di tonnellate all’anno.</w:t>
      </w:r>
      <w:r w:rsidR="00F66751" w:rsidRPr="00F66751">
        <w:rPr>
          <w:lang w:val="it-IT" w:bidi="it-IT"/>
        </w:rPr>
        <w:t xml:space="preserve"> </w:t>
      </w:r>
    </w:p>
    <w:p w14:paraId="2F00A995" w14:textId="4FBB43A2" w:rsidR="00605242" w:rsidRPr="00F66751" w:rsidRDefault="00177E6B" w:rsidP="00605242">
      <w:pPr>
        <w:pStyle w:val="Standard"/>
        <w:spacing w:before="120" w:line="400" w:lineRule="exact"/>
        <w:jc w:val="both"/>
        <w:rPr>
          <w:lang w:val="it-IT" w:bidi="it-IT"/>
        </w:rPr>
      </w:pPr>
      <w:r w:rsidRPr="00F66751">
        <w:rPr>
          <w:lang w:val="it-IT" w:bidi="it-IT"/>
        </w:rPr>
        <w:t>Una delle principali preoccupazioni di questo ciclo del sale di origine antropogenica riguarda la qualità dell’acqua. Gli ioni del sale possono legarsi ai contaminanti presenti nei suoli e nei sedimenti</w:t>
      </w:r>
      <w:r w:rsidR="00FA5BA0" w:rsidRPr="00F66751">
        <w:rPr>
          <w:lang w:val="it-IT" w:bidi="it-IT"/>
        </w:rPr>
        <w:t>,</w:t>
      </w:r>
      <w:r w:rsidRPr="00F66751">
        <w:rPr>
          <w:lang w:val="it-IT" w:bidi="it-IT"/>
        </w:rPr>
        <w:t xml:space="preserve"> formando </w:t>
      </w:r>
      <w:r w:rsidR="00FA1D5D" w:rsidRPr="00F66751">
        <w:rPr>
          <w:lang w:val="it-IT" w:bidi="it-IT"/>
        </w:rPr>
        <w:t>«</w:t>
      </w:r>
      <w:r w:rsidRPr="00F66751">
        <w:rPr>
          <w:lang w:val="it-IT" w:bidi="it-IT"/>
        </w:rPr>
        <w:t>cocktail</w:t>
      </w:r>
      <w:r w:rsidR="00FA1D5D" w:rsidRPr="00F66751">
        <w:rPr>
          <w:lang w:val="it-IT" w:bidi="it-IT"/>
        </w:rPr>
        <w:t>»</w:t>
      </w:r>
      <w:r w:rsidRPr="00F66751">
        <w:rPr>
          <w:lang w:val="it-IT" w:bidi="it-IT"/>
        </w:rPr>
        <w:t xml:space="preserve"> che circolano nell’ambiente e possono inquinare le risorse idriche di acqua dolce.</w:t>
      </w:r>
      <w:r w:rsidR="00BD53C4">
        <w:rPr>
          <w:lang w:val="it-IT" w:bidi="it-IT"/>
        </w:rPr>
        <w:t xml:space="preserve"> [...]</w:t>
      </w:r>
    </w:p>
    <w:p w14:paraId="2C7F893D" w14:textId="77777777" w:rsidR="00BC1D47" w:rsidRPr="00F66751" w:rsidRDefault="00BC1D47" w:rsidP="00605242">
      <w:pPr>
        <w:pStyle w:val="Standard"/>
        <w:spacing w:before="120" w:line="400" w:lineRule="exact"/>
        <w:jc w:val="right"/>
        <w:rPr>
          <w:lang w:val="it-IT" w:bidi="it-IT"/>
        </w:rPr>
      </w:pPr>
    </w:p>
    <w:p w14:paraId="575912D6" w14:textId="02F456AC" w:rsidR="00E740BF" w:rsidRPr="00605242" w:rsidRDefault="00BC1D47" w:rsidP="00605242">
      <w:pPr>
        <w:pStyle w:val="Standard"/>
        <w:spacing w:before="120" w:line="400" w:lineRule="exact"/>
        <w:jc w:val="right"/>
        <w:rPr>
          <w:i/>
          <w:iCs/>
          <w:lang w:val="it-IT" w:bidi="it-IT"/>
        </w:rPr>
      </w:pPr>
      <w:r w:rsidRPr="00F66751">
        <w:rPr>
          <w:lang w:val="it-IT" w:bidi="it-IT"/>
        </w:rPr>
        <w:t xml:space="preserve">fonte: </w:t>
      </w:r>
      <w:r w:rsidR="00E740BF" w:rsidRPr="00F66751">
        <w:rPr>
          <w:i/>
          <w:iCs/>
          <w:lang w:val="it-IT"/>
        </w:rPr>
        <w:t>Le Scienze</w:t>
      </w:r>
      <w:r w:rsidR="00E740BF" w:rsidRPr="00F66751">
        <w:rPr>
          <w:lang w:val="it-IT"/>
        </w:rPr>
        <w:t>, n. 666 febbraio 2024</w:t>
      </w:r>
    </w:p>
    <w:sectPr w:rsidR="00E740BF" w:rsidRPr="00605242" w:rsidSect="00EE142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39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B7FF0" w14:textId="77777777" w:rsidR="001F0439" w:rsidRDefault="001F0439">
      <w:r>
        <w:separator/>
      </w:r>
    </w:p>
  </w:endnote>
  <w:endnote w:type="continuationSeparator" w:id="0">
    <w:p w14:paraId="0F24B0D5" w14:textId="77777777" w:rsidR="001F0439" w:rsidRDefault="001F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Liberation Sans">
    <w:charset w:val="00"/>
    <w:family w:val="swiss"/>
    <w:pitch w:val="variable"/>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99FCA" w14:textId="77777777" w:rsidR="00525AE6" w:rsidRDefault="00525AE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68D32" w14:textId="77777777" w:rsidR="00525AE6" w:rsidRDefault="00525AE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D1E55" w14:textId="77777777" w:rsidR="00525AE6" w:rsidRDefault="00525A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03118" w14:textId="77777777" w:rsidR="001F0439" w:rsidRDefault="001F0439">
      <w:r>
        <w:rPr>
          <w:color w:val="000000"/>
        </w:rPr>
        <w:separator/>
      </w:r>
    </w:p>
  </w:footnote>
  <w:footnote w:type="continuationSeparator" w:id="0">
    <w:p w14:paraId="61D0D7F5" w14:textId="77777777" w:rsidR="001F0439" w:rsidRDefault="001F0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C8AFB" w14:textId="77777777" w:rsidR="00525AE6" w:rsidRDefault="00525AE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98C41" w14:textId="0661CA7E" w:rsidR="00971D63" w:rsidRPr="003E7BD7" w:rsidRDefault="00971D63" w:rsidP="00971D63">
    <w:pPr>
      <w:tabs>
        <w:tab w:val="left" w:pos="3792"/>
        <w:tab w:val="center" w:pos="4678"/>
        <w:tab w:val="right" w:pos="9837"/>
      </w:tabs>
      <w:ind w:right="140"/>
      <w:rPr>
        <w:rFonts w:ascii="Calibri" w:eastAsia="Calibri" w:hAnsi="Calibri"/>
        <w:color w:val="404040" w:themeColor="text1" w:themeTint="BF"/>
        <w:kern w:val="0"/>
        <w:sz w:val="22"/>
        <w:szCs w:val="22"/>
      </w:rPr>
    </w:pPr>
    <w:r w:rsidRPr="003E7BD7">
      <w:rPr>
        <w:rFonts w:asciiTheme="minorHAnsi" w:eastAsia="Calibri" w:hAnsiTheme="minorHAnsi" w:cstheme="minorBidi"/>
        <w:color w:val="404040" w:themeColor="text1" w:themeTint="BF"/>
        <w:kern w:val="0"/>
        <w:sz w:val="22"/>
        <w:szCs w:val="22"/>
      </w:rPr>
      <w:t>TE</w:t>
    </w:r>
    <w:r>
      <w:rPr>
        <w:rFonts w:asciiTheme="minorHAnsi" w:eastAsia="Calibri" w:hAnsiTheme="minorHAnsi" w:cstheme="minorBidi"/>
        <w:color w:val="404040" w:themeColor="text1" w:themeTint="BF"/>
        <w:kern w:val="0"/>
        <w:sz w:val="22"/>
        <w:szCs w:val="22"/>
      </w:rPr>
      <w:t>2</w:t>
    </w:r>
    <w:r w:rsidRPr="003E7BD7">
      <w:rPr>
        <w:rFonts w:asciiTheme="minorHAnsi" w:eastAsia="Calibri" w:hAnsiTheme="minorHAnsi" w:cstheme="minorBidi"/>
        <w:color w:val="404040" w:themeColor="text1" w:themeTint="BF"/>
        <w:kern w:val="0"/>
        <w:sz w:val="22"/>
        <w:szCs w:val="22"/>
      </w:rPr>
      <w:t>1ITY</w:t>
    </w:r>
    <w:r w:rsidRPr="003E7BD7">
      <w:rPr>
        <w:rFonts w:ascii="Calibri" w:eastAsia="Calibri" w:hAnsi="Calibri"/>
        <w:color w:val="404040" w:themeColor="text1" w:themeTint="BF"/>
        <w:kern w:val="0"/>
        <w:sz w:val="22"/>
        <w:szCs w:val="22"/>
      </w:rPr>
      <w:tab/>
    </w:r>
    <w:r>
      <w:rPr>
        <w:rFonts w:ascii="Calibri" w:eastAsia="Calibri" w:hAnsi="Calibri"/>
        <w:color w:val="404040" w:themeColor="text1" w:themeTint="BF"/>
        <w:kern w:val="0"/>
        <w:sz w:val="22"/>
        <w:szCs w:val="22"/>
      </w:rPr>
      <w:tab/>
      <w:t>Texte</w:t>
    </w:r>
    <w:r w:rsidRPr="003E7BD7">
      <w:rPr>
        <w:rFonts w:ascii="Calibri" w:eastAsia="Calibri" w:hAnsi="Calibri"/>
        <w:color w:val="404040" w:themeColor="text1" w:themeTint="BF"/>
        <w:kern w:val="0"/>
        <w:sz w:val="22"/>
        <w:szCs w:val="22"/>
      </w:rPr>
      <w:t xml:space="preserve"> </w:t>
    </w:r>
    <w:r w:rsidR="00A41E52">
      <w:rPr>
        <w:rFonts w:ascii="Calibri" w:eastAsia="Calibri" w:hAnsi="Calibri"/>
        <w:color w:val="404040" w:themeColor="text1" w:themeTint="BF"/>
        <w:kern w:val="0"/>
        <w:sz w:val="22"/>
        <w:szCs w:val="22"/>
      </w:rPr>
      <w:t>6</w:t>
    </w:r>
    <w:bookmarkStart w:id="0" w:name="_GoBack"/>
    <w:bookmarkEnd w:id="0"/>
    <w:r w:rsidRPr="003E7BD7">
      <w:rPr>
        <w:rFonts w:ascii="Calibri" w:eastAsia="Calibri" w:hAnsi="Calibri"/>
        <w:color w:val="404040" w:themeColor="text1" w:themeTint="BF"/>
        <w:kern w:val="0"/>
        <w:sz w:val="22"/>
        <w:szCs w:val="22"/>
      </w:rPr>
      <w:tab/>
      <w:t>P. Climent-Delteil</w:t>
    </w:r>
  </w:p>
  <w:p w14:paraId="5FA6722D" w14:textId="77777777" w:rsidR="00971D63" w:rsidRPr="003E7BD7" w:rsidRDefault="00971D63" w:rsidP="00971D63">
    <w:pPr>
      <w:tabs>
        <w:tab w:val="center" w:pos="4678"/>
        <w:tab w:val="right" w:pos="9923"/>
      </w:tabs>
      <w:rPr>
        <w:rFonts w:ascii="Calibri" w:eastAsia="Calibri" w:hAnsi="Calibri"/>
        <w:color w:val="404040" w:themeColor="text1" w:themeTint="BF"/>
        <w:kern w:val="0"/>
        <w:sz w:val="22"/>
        <w:szCs w:val="22"/>
      </w:rPr>
    </w:pPr>
    <w:r w:rsidRPr="003E7BD7">
      <w:rPr>
        <w:rFonts w:ascii="Calibri" w:eastAsia="Calibri" w:hAnsi="Calibri"/>
        <w:color w:val="404040" w:themeColor="text1" w:themeTint="BF"/>
        <w:kern w:val="0"/>
        <w:sz w:val="22"/>
        <w:szCs w:val="22"/>
      </w:rPr>
      <w:t>_______________________________________________________________________________________</w:t>
    </w:r>
  </w:p>
  <w:p w14:paraId="1162AD8E" w14:textId="77777777" w:rsidR="00971D63" w:rsidRDefault="00971D6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54CFB" w14:textId="77777777" w:rsidR="00525AE6" w:rsidRDefault="00525AE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4C2E"/>
    <w:multiLevelType w:val="multilevel"/>
    <w:tmpl w:val="74BCEFC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22F519A"/>
    <w:multiLevelType w:val="hybridMultilevel"/>
    <w:tmpl w:val="7F520AB8"/>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2" w15:restartNumberingAfterBreak="0">
    <w:nsid w:val="2A676F4D"/>
    <w:multiLevelType w:val="hybridMultilevel"/>
    <w:tmpl w:val="9A786DB2"/>
    <w:lvl w:ilvl="0" w:tplc="7444EB46">
      <w:numFmt w:val="bullet"/>
      <w:lvlText w:val="-"/>
      <w:lvlJc w:val="left"/>
      <w:pPr>
        <w:ind w:left="645" w:hanging="360"/>
      </w:pPr>
      <w:rPr>
        <w:rFonts w:ascii="Liberation Serif" w:eastAsia="Songti SC" w:hAnsi="Liberation Serif" w:cs="Arial Unicode MS" w:hint="default"/>
      </w:rPr>
    </w:lvl>
    <w:lvl w:ilvl="1" w:tplc="040C0003" w:tentative="1">
      <w:start w:val="1"/>
      <w:numFmt w:val="bullet"/>
      <w:lvlText w:val="o"/>
      <w:lvlJc w:val="left"/>
      <w:pPr>
        <w:ind w:left="1365" w:hanging="360"/>
      </w:pPr>
      <w:rPr>
        <w:rFonts w:ascii="Courier New" w:hAnsi="Courier New" w:cs="Courier New" w:hint="default"/>
      </w:rPr>
    </w:lvl>
    <w:lvl w:ilvl="2" w:tplc="040C0005" w:tentative="1">
      <w:start w:val="1"/>
      <w:numFmt w:val="bullet"/>
      <w:lvlText w:val=""/>
      <w:lvlJc w:val="left"/>
      <w:pPr>
        <w:ind w:left="2085" w:hanging="360"/>
      </w:pPr>
      <w:rPr>
        <w:rFonts w:ascii="Wingdings" w:hAnsi="Wingdings" w:hint="default"/>
      </w:rPr>
    </w:lvl>
    <w:lvl w:ilvl="3" w:tplc="040C0001" w:tentative="1">
      <w:start w:val="1"/>
      <w:numFmt w:val="bullet"/>
      <w:lvlText w:val=""/>
      <w:lvlJc w:val="left"/>
      <w:pPr>
        <w:ind w:left="2805" w:hanging="360"/>
      </w:pPr>
      <w:rPr>
        <w:rFonts w:ascii="Symbol" w:hAnsi="Symbol" w:hint="default"/>
      </w:rPr>
    </w:lvl>
    <w:lvl w:ilvl="4" w:tplc="040C0003" w:tentative="1">
      <w:start w:val="1"/>
      <w:numFmt w:val="bullet"/>
      <w:lvlText w:val="o"/>
      <w:lvlJc w:val="left"/>
      <w:pPr>
        <w:ind w:left="3525" w:hanging="360"/>
      </w:pPr>
      <w:rPr>
        <w:rFonts w:ascii="Courier New" w:hAnsi="Courier New" w:cs="Courier New" w:hint="default"/>
      </w:rPr>
    </w:lvl>
    <w:lvl w:ilvl="5" w:tplc="040C0005" w:tentative="1">
      <w:start w:val="1"/>
      <w:numFmt w:val="bullet"/>
      <w:lvlText w:val=""/>
      <w:lvlJc w:val="left"/>
      <w:pPr>
        <w:ind w:left="4245" w:hanging="360"/>
      </w:pPr>
      <w:rPr>
        <w:rFonts w:ascii="Wingdings" w:hAnsi="Wingdings" w:hint="default"/>
      </w:rPr>
    </w:lvl>
    <w:lvl w:ilvl="6" w:tplc="040C0001" w:tentative="1">
      <w:start w:val="1"/>
      <w:numFmt w:val="bullet"/>
      <w:lvlText w:val=""/>
      <w:lvlJc w:val="left"/>
      <w:pPr>
        <w:ind w:left="4965" w:hanging="360"/>
      </w:pPr>
      <w:rPr>
        <w:rFonts w:ascii="Symbol" w:hAnsi="Symbol" w:hint="default"/>
      </w:rPr>
    </w:lvl>
    <w:lvl w:ilvl="7" w:tplc="040C0003" w:tentative="1">
      <w:start w:val="1"/>
      <w:numFmt w:val="bullet"/>
      <w:lvlText w:val="o"/>
      <w:lvlJc w:val="left"/>
      <w:pPr>
        <w:ind w:left="5685" w:hanging="360"/>
      </w:pPr>
      <w:rPr>
        <w:rFonts w:ascii="Courier New" w:hAnsi="Courier New" w:cs="Courier New" w:hint="default"/>
      </w:rPr>
    </w:lvl>
    <w:lvl w:ilvl="8" w:tplc="040C0005" w:tentative="1">
      <w:start w:val="1"/>
      <w:numFmt w:val="bullet"/>
      <w:lvlText w:val=""/>
      <w:lvlJc w:val="left"/>
      <w:pPr>
        <w:ind w:left="6405" w:hanging="360"/>
      </w:pPr>
      <w:rPr>
        <w:rFonts w:ascii="Wingdings" w:hAnsi="Wingdings" w:hint="default"/>
      </w:rPr>
    </w:lvl>
  </w:abstractNum>
  <w:abstractNum w:abstractNumId="3" w15:restartNumberingAfterBreak="0">
    <w:nsid w:val="39792157"/>
    <w:multiLevelType w:val="multilevel"/>
    <w:tmpl w:val="987E848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3B09089D"/>
    <w:multiLevelType w:val="multilevel"/>
    <w:tmpl w:val="39B2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8B7634"/>
    <w:multiLevelType w:val="multilevel"/>
    <w:tmpl w:val="D2F80E9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9CC"/>
    <w:rsid w:val="0000119B"/>
    <w:rsid w:val="00005A9D"/>
    <w:rsid w:val="00032135"/>
    <w:rsid w:val="00073B27"/>
    <w:rsid w:val="0009382B"/>
    <w:rsid w:val="000F0005"/>
    <w:rsid w:val="00177E6B"/>
    <w:rsid w:val="00196CF5"/>
    <w:rsid w:val="001C7E11"/>
    <w:rsid w:val="001D0D01"/>
    <w:rsid w:val="001F0439"/>
    <w:rsid w:val="00243CB5"/>
    <w:rsid w:val="002479E2"/>
    <w:rsid w:val="00247D51"/>
    <w:rsid w:val="002E2D73"/>
    <w:rsid w:val="0032390B"/>
    <w:rsid w:val="0033347C"/>
    <w:rsid w:val="00340D9B"/>
    <w:rsid w:val="00355228"/>
    <w:rsid w:val="00375741"/>
    <w:rsid w:val="003B300B"/>
    <w:rsid w:val="003C390D"/>
    <w:rsid w:val="00431C0E"/>
    <w:rsid w:val="00433F30"/>
    <w:rsid w:val="00475BAB"/>
    <w:rsid w:val="00482972"/>
    <w:rsid w:val="004E12DD"/>
    <w:rsid w:val="00525AE6"/>
    <w:rsid w:val="00576270"/>
    <w:rsid w:val="00600101"/>
    <w:rsid w:val="00602CC7"/>
    <w:rsid w:val="00605242"/>
    <w:rsid w:val="00617631"/>
    <w:rsid w:val="006449F7"/>
    <w:rsid w:val="00650AD5"/>
    <w:rsid w:val="00673D5D"/>
    <w:rsid w:val="0068233D"/>
    <w:rsid w:val="006A1F0E"/>
    <w:rsid w:val="006C57F8"/>
    <w:rsid w:val="006C685D"/>
    <w:rsid w:val="007234B6"/>
    <w:rsid w:val="00740F57"/>
    <w:rsid w:val="007848EA"/>
    <w:rsid w:val="007B672F"/>
    <w:rsid w:val="007D0266"/>
    <w:rsid w:val="007D6D93"/>
    <w:rsid w:val="007E2922"/>
    <w:rsid w:val="00805DAE"/>
    <w:rsid w:val="00845EAD"/>
    <w:rsid w:val="008B708B"/>
    <w:rsid w:val="008C2D74"/>
    <w:rsid w:val="008C6AA4"/>
    <w:rsid w:val="008F4AF0"/>
    <w:rsid w:val="008F7175"/>
    <w:rsid w:val="00913403"/>
    <w:rsid w:val="009202F2"/>
    <w:rsid w:val="00971D63"/>
    <w:rsid w:val="0097463D"/>
    <w:rsid w:val="00990ABB"/>
    <w:rsid w:val="009B4325"/>
    <w:rsid w:val="009D5D24"/>
    <w:rsid w:val="00A41E52"/>
    <w:rsid w:val="00A91460"/>
    <w:rsid w:val="00AA24FF"/>
    <w:rsid w:val="00AA29CC"/>
    <w:rsid w:val="00AE4AA7"/>
    <w:rsid w:val="00AE7F4B"/>
    <w:rsid w:val="00B17E6C"/>
    <w:rsid w:val="00B265D2"/>
    <w:rsid w:val="00BA5988"/>
    <w:rsid w:val="00BB0F00"/>
    <w:rsid w:val="00BB7AF2"/>
    <w:rsid w:val="00BC1D47"/>
    <w:rsid w:val="00BD53C4"/>
    <w:rsid w:val="00BE48AE"/>
    <w:rsid w:val="00C56899"/>
    <w:rsid w:val="00C70EEA"/>
    <w:rsid w:val="00D43EB4"/>
    <w:rsid w:val="00D57EB0"/>
    <w:rsid w:val="00D675B2"/>
    <w:rsid w:val="00E7285A"/>
    <w:rsid w:val="00E740BF"/>
    <w:rsid w:val="00E86462"/>
    <w:rsid w:val="00EA2FB5"/>
    <w:rsid w:val="00EE1420"/>
    <w:rsid w:val="00F02DDB"/>
    <w:rsid w:val="00F50AF4"/>
    <w:rsid w:val="00F61B1C"/>
    <w:rsid w:val="00F66751"/>
    <w:rsid w:val="00FA1D5D"/>
    <w:rsid w:val="00FA5BA0"/>
    <w:rsid w:val="00FB5490"/>
    <w:rsid w:val="00FD4B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415AE"/>
  <w15:docId w15:val="{2017C438-A650-4128-9857-12C01FDB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ngti SC" w:hAnsi="Liberation Serif" w:cs="Arial Unicode M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3EB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PingFang SC"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paragraph" w:styleId="En-tte">
    <w:name w:val="header"/>
    <w:basedOn w:val="Normal"/>
    <w:link w:val="En-tteCar"/>
    <w:uiPriority w:val="99"/>
    <w:unhideWhenUsed/>
    <w:rsid w:val="00971D63"/>
    <w:pPr>
      <w:tabs>
        <w:tab w:val="center" w:pos="4536"/>
        <w:tab w:val="right" w:pos="9072"/>
      </w:tabs>
    </w:pPr>
    <w:rPr>
      <w:rFonts w:cs="Mangal"/>
      <w:szCs w:val="21"/>
    </w:rPr>
  </w:style>
  <w:style w:type="character" w:customStyle="1" w:styleId="En-tteCar">
    <w:name w:val="En-tête Car"/>
    <w:basedOn w:val="Policepardfaut"/>
    <w:link w:val="En-tte"/>
    <w:uiPriority w:val="99"/>
    <w:rsid w:val="00971D63"/>
    <w:rPr>
      <w:rFonts w:cs="Mangal"/>
      <w:szCs w:val="21"/>
    </w:rPr>
  </w:style>
  <w:style w:type="paragraph" w:styleId="Pieddepage">
    <w:name w:val="footer"/>
    <w:basedOn w:val="Normal"/>
    <w:link w:val="PieddepageCar"/>
    <w:uiPriority w:val="99"/>
    <w:unhideWhenUsed/>
    <w:rsid w:val="00971D63"/>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971D63"/>
    <w:rPr>
      <w:rFonts w:cs="Mangal"/>
      <w:szCs w:val="21"/>
    </w:rPr>
  </w:style>
  <w:style w:type="paragraph" w:styleId="Notedebasdepage">
    <w:name w:val="footnote text"/>
    <w:basedOn w:val="Normal"/>
    <w:link w:val="NotedebasdepageCar"/>
    <w:autoRedefine/>
    <w:uiPriority w:val="99"/>
    <w:unhideWhenUsed/>
    <w:qFormat/>
    <w:rsid w:val="00196CF5"/>
    <w:pPr>
      <w:spacing w:before="60"/>
    </w:pPr>
    <w:rPr>
      <w:rFonts w:ascii="Times New Roman" w:hAnsi="Times New Roman" w:cs="Mangal"/>
      <w:sz w:val="22"/>
      <w:szCs w:val="18"/>
    </w:rPr>
  </w:style>
  <w:style w:type="character" w:customStyle="1" w:styleId="NotedebasdepageCar">
    <w:name w:val="Note de bas de page Car"/>
    <w:basedOn w:val="Policepardfaut"/>
    <w:link w:val="Notedebasdepage"/>
    <w:uiPriority w:val="99"/>
    <w:rsid w:val="00196CF5"/>
    <w:rPr>
      <w:rFonts w:ascii="Times New Roman" w:hAnsi="Times New Roman" w:cs="Mangal"/>
      <w:sz w:val="22"/>
      <w:szCs w:val="18"/>
    </w:rPr>
  </w:style>
  <w:style w:type="character" w:styleId="Appelnotedebasdep">
    <w:name w:val="footnote reference"/>
    <w:basedOn w:val="Policepardfaut"/>
    <w:uiPriority w:val="99"/>
    <w:semiHidden/>
    <w:unhideWhenUsed/>
    <w:rsid w:val="00B265D2"/>
    <w:rPr>
      <w:vertAlign w:val="superscript"/>
    </w:rPr>
  </w:style>
  <w:style w:type="character" w:styleId="Lienhypertexte">
    <w:name w:val="Hyperlink"/>
    <w:basedOn w:val="Policepardfaut"/>
    <w:uiPriority w:val="99"/>
    <w:unhideWhenUsed/>
    <w:rsid w:val="00EA2FB5"/>
    <w:rPr>
      <w:color w:val="0563C1" w:themeColor="hyperlink"/>
      <w:u w:val="single"/>
    </w:rPr>
  </w:style>
  <w:style w:type="character" w:styleId="Mentionnonrsolue">
    <w:name w:val="Unresolved Mention"/>
    <w:basedOn w:val="Policepardfaut"/>
    <w:uiPriority w:val="99"/>
    <w:semiHidden/>
    <w:unhideWhenUsed/>
    <w:rsid w:val="00EA2FB5"/>
    <w:rPr>
      <w:color w:val="605E5C"/>
      <w:shd w:val="clear" w:color="auto" w:fill="E1DFDD"/>
    </w:rPr>
  </w:style>
  <w:style w:type="paragraph" w:customStyle="1" w:styleId="Style1">
    <w:name w:val="Style1"/>
    <w:basedOn w:val="Notedebasdepage"/>
    <w:qFormat/>
    <w:rsid w:val="0097463D"/>
    <w:pPr>
      <w:jc w:val="both"/>
    </w:pPr>
    <w:rPr>
      <w:szCs w:val="22"/>
    </w:rPr>
  </w:style>
  <w:style w:type="paragraph" w:customStyle="1" w:styleId="Style2">
    <w:name w:val="Style2"/>
    <w:basedOn w:val="Normal"/>
    <w:autoRedefine/>
    <w:qFormat/>
    <w:rsid w:val="00247D51"/>
    <w:rPr>
      <w:rFonts w:ascii="Times New Roman" w:hAnsi="Times New Roman"/>
      <w:sz w:val="22"/>
    </w:rPr>
  </w:style>
  <w:style w:type="character" w:styleId="Lienhypertextesuivivisit">
    <w:name w:val="FollowedHyperlink"/>
    <w:basedOn w:val="Policepardfaut"/>
    <w:uiPriority w:val="99"/>
    <w:semiHidden/>
    <w:unhideWhenUsed/>
    <w:rsid w:val="008C6AA4"/>
    <w:rPr>
      <w:color w:val="954F72" w:themeColor="followedHyperlink"/>
      <w:u w:val="single"/>
    </w:rPr>
  </w:style>
  <w:style w:type="character" w:styleId="lev">
    <w:name w:val="Strong"/>
    <w:basedOn w:val="Policepardfaut"/>
    <w:uiPriority w:val="22"/>
    <w:qFormat/>
    <w:rsid w:val="00AE7F4B"/>
    <w:rPr>
      <w:b/>
      <w:bCs/>
    </w:rPr>
  </w:style>
  <w:style w:type="character" w:styleId="Accentuation">
    <w:name w:val="Emphasis"/>
    <w:basedOn w:val="Policepardfaut"/>
    <w:uiPriority w:val="20"/>
    <w:qFormat/>
    <w:rsid w:val="00AE7F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Pages>
  <Words>284</Words>
  <Characters>1563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Pascale</dc:creator>
  <cp:lastModifiedBy>Pascale Climent Delteil</cp:lastModifiedBy>
  <cp:revision>67</cp:revision>
  <cp:lastPrinted>2025-04-03T09:37:00Z</cp:lastPrinted>
  <dcterms:created xsi:type="dcterms:W3CDTF">2024-01-08T08:31:00Z</dcterms:created>
  <dcterms:modified xsi:type="dcterms:W3CDTF">2025-04-03T09:55:00Z</dcterms:modified>
</cp:coreProperties>
</file>