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2A12FD" w14:textId="3227497B" w:rsidR="00AD593B" w:rsidRPr="00AD593B" w:rsidRDefault="00AD593B" w:rsidP="004600AA">
      <w:pPr>
        <w:spacing w:before="240" w:after="240"/>
        <w:rPr>
          <w:b/>
          <w:bCs/>
          <w:lang w:bidi="it-IT"/>
        </w:rPr>
      </w:pPr>
      <w:r w:rsidRPr="00AD593B">
        <w:rPr>
          <w:b/>
          <w:bCs/>
          <w:lang w:bidi="it-IT"/>
        </w:rPr>
        <w:t>La gare de Marseille</w:t>
      </w:r>
    </w:p>
    <w:p w14:paraId="5DA97427" w14:textId="584BB011" w:rsidR="00415FFA" w:rsidRDefault="00AF20A0" w:rsidP="00AD593B">
      <w:pPr>
        <w:spacing w:after="0"/>
        <w:rPr>
          <w:lang w:bidi="it-IT"/>
        </w:rPr>
      </w:pPr>
      <w:r>
        <w:rPr>
          <w:lang w:bidi="it-IT"/>
        </w:rPr>
        <w:t xml:space="preserve">Lalla aime bien rester près de la gare. Là, c’est comme si la grande ville n’était pas encore tout à fait finie, comme s’il y avait encore ce grand trou par lequel les gens continuaient d’arriver et de partir. Souvent, elle pense qu’elle aimerait bien s’en aller, monter dans un train qui part vers le nord, avec tous ces noms de pays qui attirent et qui effraient un peu, </w:t>
      </w:r>
      <w:r w:rsidR="002249E7" w:rsidRPr="002249E7">
        <w:rPr>
          <w:lang w:bidi="it-IT"/>
        </w:rPr>
        <w:t xml:space="preserve">Irun, Bordeaux, Amsterdam, </w:t>
      </w:r>
      <w:r w:rsidR="002249E7">
        <w:rPr>
          <w:lang w:bidi="it-IT"/>
        </w:rPr>
        <w:t>L</w:t>
      </w:r>
      <w:r w:rsidR="002249E7" w:rsidRPr="002249E7">
        <w:rPr>
          <w:lang w:bidi="it-IT"/>
        </w:rPr>
        <w:t>yon, Dijon, Paris, Calais</w:t>
      </w:r>
      <w:r>
        <w:rPr>
          <w:lang w:bidi="it-IT"/>
        </w:rPr>
        <w:t xml:space="preserve">. </w:t>
      </w:r>
      <w:bookmarkStart w:id="0" w:name="_Hlk130644961"/>
      <w:r w:rsidR="00415FFA">
        <w:rPr>
          <w:lang w:bidi="it-IT"/>
        </w:rPr>
        <w:t>Quand elle a un peu d’argent, Lalla achète un coca-cola à la buvette et un ticket de quai</w:t>
      </w:r>
      <w:r w:rsidR="00415FFA">
        <w:rPr>
          <w:rStyle w:val="Appelnotedebasdep"/>
          <w:lang w:bidi="it-IT"/>
        </w:rPr>
        <w:footnoteReference w:id="1"/>
      </w:r>
      <w:r w:rsidR="00415FFA">
        <w:rPr>
          <w:lang w:bidi="it-IT"/>
        </w:rPr>
        <w:t xml:space="preserve">. </w:t>
      </w:r>
      <w:r w:rsidR="00891CCA" w:rsidRPr="00891CCA">
        <w:rPr>
          <w:lang w:bidi="it-IT"/>
        </w:rPr>
        <w:t xml:space="preserve">Elle entre dans le grand hall des départs, et elle </w:t>
      </w:r>
      <w:bookmarkEnd w:id="0"/>
      <w:r w:rsidR="00891CCA" w:rsidRPr="00891CCA">
        <w:rPr>
          <w:lang w:bidi="it-IT"/>
        </w:rPr>
        <w:t xml:space="preserve">va se promener sur tous les quais, devant les trains qui viennent d’arriver ou qui vont partir. Quelquefois même elle monte dans un wagon, et elle s’assoit un instant </w:t>
      </w:r>
      <w:bookmarkStart w:id="1" w:name="_Hlk130645022"/>
      <w:r w:rsidR="00891CCA" w:rsidRPr="00891CCA">
        <w:rPr>
          <w:lang w:bidi="it-IT"/>
        </w:rPr>
        <w:t>sur la banquette de moleskine verte.</w:t>
      </w:r>
      <w:bookmarkEnd w:id="1"/>
      <w:r w:rsidR="00891CCA" w:rsidRPr="00891CCA">
        <w:rPr>
          <w:lang w:bidi="it-IT"/>
        </w:rPr>
        <w:t xml:space="preserve"> Les gens arrivent, les uns après les autres</w:t>
      </w:r>
      <w:bookmarkStart w:id="2" w:name="_Hlk130645240"/>
      <w:r w:rsidR="00891CCA" w:rsidRPr="00891CCA">
        <w:rPr>
          <w:lang w:bidi="it-IT"/>
        </w:rPr>
        <w:t>, ils s’installent dans le compartiment, ils demandent même</w:t>
      </w:r>
      <w:r w:rsidR="00C03AED">
        <w:rPr>
          <w:lang w:bidi="it-IT"/>
        </w:rPr>
        <w:t> : « </w:t>
      </w:r>
      <w:r w:rsidR="00891CCA" w:rsidRPr="00891CCA">
        <w:rPr>
          <w:lang w:bidi="it-IT"/>
        </w:rPr>
        <w:t>C’est libre ?</w:t>
      </w:r>
      <w:r w:rsidR="00C03AED">
        <w:rPr>
          <w:lang w:bidi="it-IT"/>
        </w:rPr>
        <w:t> »</w:t>
      </w:r>
      <w:r w:rsidR="00891CCA" w:rsidRPr="00891CCA">
        <w:rPr>
          <w:lang w:bidi="it-IT"/>
        </w:rPr>
        <w:t xml:space="preserve"> et Lalla fait un petit signe de la tête</w:t>
      </w:r>
      <w:bookmarkEnd w:id="2"/>
      <w:r w:rsidR="00891CCA" w:rsidRPr="00891CCA">
        <w:rPr>
          <w:lang w:bidi="it-IT"/>
        </w:rPr>
        <w:t>. Puis, quand le haut-parleur anonce que le train va partir, Lalla descend du wagon e</w:t>
      </w:r>
      <w:r w:rsidR="00415FFA">
        <w:rPr>
          <w:lang w:bidi="it-IT"/>
        </w:rPr>
        <w:t>n</w:t>
      </w:r>
      <w:r w:rsidR="00891CCA" w:rsidRPr="00891CCA">
        <w:rPr>
          <w:lang w:bidi="it-IT"/>
        </w:rPr>
        <w:t xml:space="preserve"> vitesse, elle saute sur le quai.</w:t>
      </w:r>
      <w:r w:rsidR="00CB5538">
        <w:rPr>
          <w:lang w:bidi="it-IT"/>
        </w:rPr>
        <w:t xml:space="preserve"> </w:t>
      </w:r>
      <w:r w:rsidR="00CB5538">
        <w:rPr>
          <w:lang w:bidi="it-IT"/>
        </w:rPr>
        <w:t>[...]</w:t>
      </w:r>
    </w:p>
    <w:p w14:paraId="23ADF259" w14:textId="58BB9BC1" w:rsidR="00B41660" w:rsidRDefault="00415FFA" w:rsidP="00AD593B">
      <w:pPr>
        <w:spacing w:after="0"/>
        <w:rPr>
          <w:lang w:bidi="it-IT"/>
        </w:rPr>
      </w:pPr>
      <w:r w:rsidRPr="00415FFA">
        <w:rPr>
          <w:lang w:bidi="it-IT"/>
        </w:rPr>
        <w:t xml:space="preserve">Il y a des gens de toutes sortes dans la gare, des méchants, des violents à la tête cramoisie, des gens qui crient à tue-tête ; il y a des gens très tristes et très pauvres aussi, des vieux perdus, qui cherchent avec angoisse le quai d’où part leur train, des femmes qui ont trop d’enfants et qui clopinent avec leur cargaison le long des wagons trop hauts. </w:t>
      </w:r>
    </w:p>
    <w:p w14:paraId="03222ADD" w14:textId="30531B3F" w:rsidR="00D91C8E" w:rsidRDefault="00C73944" w:rsidP="00AD593B">
      <w:pPr>
        <w:spacing w:before="240" w:after="0"/>
        <w:jc w:val="right"/>
        <w:rPr>
          <w:lang w:bidi="it-IT"/>
        </w:rPr>
      </w:pPr>
      <w:r>
        <w:t>Je</w:t>
      </w:r>
      <w:r w:rsidR="00137B9F">
        <w:t>a</w:t>
      </w:r>
      <w:r>
        <w:t xml:space="preserve">n-Marie Gustave </w:t>
      </w:r>
      <w:r w:rsidR="00B41660">
        <w:t>Le Clézio</w:t>
      </w:r>
      <w:r w:rsidR="00D91C8E">
        <w:t xml:space="preserve">, </w:t>
      </w:r>
      <w:r w:rsidR="00B41660">
        <w:rPr>
          <w:i/>
          <w:iCs/>
        </w:rPr>
        <w:t>Désert</w:t>
      </w:r>
      <w:r w:rsidR="00D91C8E">
        <w:t xml:space="preserve">, </w:t>
      </w:r>
      <w:r w:rsidR="00D91C8E" w:rsidRPr="00D91C8E">
        <w:t>Gallimard</w:t>
      </w:r>
      <w:r w:rsidR="00D91C8E">
        <w:t xml:space="preserve">, Paris, </w:t>
      </w:r>
      <w:r w:rsidR="000C599E">
        <w:t>19</w:t>
      </w:r>
      <w:r>
        <w:t>80</w:t>
      </w:r>
    </w:p>
    <w:sectPr w:rsidR="00D91C8E" w:rsidSect="00D91C8E">
      <w:headerReference w:type="default" r:id="rId6"/>
      <w:pgSz w:w="11906" w:h="16838"/>
      <w:pgMar w:top="1417" w:right="1417"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A6423E" w14:textId="77777777" w:rsidR="005C16FB" w:rsidRDefault="005C16FB" w:rsidP="0003245F">
      <w:pPr>
        <w:spacing w:after="0" w:line="240" w:lineRule="auto"/>
      </w:pPr>
      <w:r>
        <w:separator/>
      </w:r>
    </w:p>
  </w:endnote>
  <w:endnote w:type="continuationSeparator" w:id="0">
    <w:p w14:paraId="6645081B" w14:textId="77777777" w:rsidR="005C16FB" w:rsidRDefault="005C16FB" w:rsidP="000324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B5F9CD" w14:textId="77777777" w:rsidR="005C16FB" w:rsidRDefault="005C16FB" w:rsidP="0003245F">
      <w:pPr>
        <w:spacing w:after="0" w:line="240" w:lineRule="auto"/>
      </w:pPr>
      <w:r>
        <w:separator/>
      </w:r>
    </w:p>
  </w:footnote>
  <w:footnote w:type="continuationSeparator" w:id="0">
    <w:p w14:paraId="5F1459CA" w14:textId="77777777" w:rsidR="005C16FB" w:rsidRDefault="005C16FB" w:rsidP="0003245F">
      <w:pPr>
        <w:spacing w:after="0" w:line="240" w:lineRule="auto"/>
      </w:pPr>
      <w:r>
        <w:continuationSeparator/>
      </w:r>
    </w:p>
  </w:footnote>
  <w:footnote w:id="1">
    <w:p w14:paraId="088E5645" w14:textId="77777777" w:rsidR="00415FFA" w:rsidRPr="008846E2" w:rsidRDefault="00415FFA" w:rsidP="00415FFA">
      <w:pPr>
        <w:pStyle w:val="Notedebasdepage"/>
        <w:rPr>
          <w:sz w:val="22"/>
          <w:szCs w:val="22"/>
        </w:rPr>
      </w:pPr>
      <w:r w:rsidRPr="008846E2">
        <w:rPr>
          <w:rStyle w:val="Appelnotedebasdep"/>
          <w:sz w:val="22"/>
          <w:szCs w:val="22"/>
        </w:rPr>
        <w:footnoteRef/>
      </w:r>
      <w:r w:rsidRPr="008846E2">
        <w:rPr>
          <w:sz w:val="22"/>
          <w:szCs w:val="22"/>
        </w:rPr>
        <w:t xml:space="preserve"> Autrefois l’accès aux quais étaient réservés aux voyageurs ayant acheté un billet</w:t>
      </w:r>
      <w:r>
        <w:rPr>
          <w:sz w:val="22"/>
          <w:szCs w:val="22"/>
        </w:rPr>
        <w:t xml:space="preserve">. Les  </w:t>
      </w:r>
      <w:r w:rsidRPr="008846E2">
        <w:rPr>
          <w:sz w:val="22"/>
          <w:szCs w:val="22"/>
        </w:rPr>
        <w:t>éventuels accompagnants devaient acheter un « ticket de quai »</w:t>
      </w:r>
      <w:r>
        <w:rPr>
          <w:sz w:val="22"/>
          <w:szCs w:val="22"/>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75ACA" w14:textId="521C1A0E" w:rsidR="0003245F" w:rsidRPr="00411AC9" w:rsidRDefault="0003245F" w:rsidP="0003245F">
    <w:pPr>
      <w:tabs>
        <w:tab w:val="center" w:pos="4678"/>
        <w:tab w:val="right" w:pos="9639"/>
      </w:tabs>
      <w:spacing w:after="0" w:line="240" w:lineRule="auto"/>
      <w:jc w:val="left"/>
      <w:rPr>
        <w:rFonts w:asciiTheme="minorHAnsi" w:hAnsiTheme="minorHAnsi" w:cstheme="minorBidi"/>
        <w:color w:val="404040" w:themeColor="text1" w:themeTint="BF"/>
        <w:sz w:val="22"/>
        <w:szCs w:val="22"/>
      </w:rPr>
    </w:pPr>
    <w:r w:rsidRPr="00411AC9">
      <w:rPr>
        <w:rFonts w:asciiTheme="minorHAnsi" w:hAnsiTheme="minorHAnsi" w:cstheme="minorBidi"/>
        <w:color w:val="404040" w:themeColor="text1" w:themeTint="BF"/>
        <w:sz w:val="22"/>
        <w:szCs w:val="22"/>
      </w:rPr>
      <w:t>TE</w:t>
    </w:r>
    <w:r>
      <w:rPr>
        <w:rFonts w:asciiTheme="minorHAnsi" w:hAnsiTheme="minorHAnsi" w:cstheme="minorBidi"/>
        <w:color w:val="404040" w:themeColor="text1" w:themeTint="BF"/>
        <w:sz w:val="22"/>
        <w:szCs w:val="22"/>
      </w:rPr>
      <w:t>22</w:t>
    </w:r>
    <w:r w:rsidRPr="00411AC9">
      <w:rPr>
        <w:rFonts w:asciiTheme="minorHAnsi" w:hAnsiTheme="minorHAnsi" w:cstheme="minorBidi"/>
        <w:color w:val="404040" w:themeColor="text1" w:themeTint="BF"/>
        <w:sz w:val="22"/>
        <w:szCs w:val="22"/>
      </w:rPr>
      <w:t>IT</w:t>
    </w:r>
    <w:r w:rsidR="00687D2E">
      <w:rPr>
        <w:rFonts w:asciiTheme="minorHAnsi" w:hAnsiTheme="minorHAnsi" w:cstheme="minorBidi"/>
        <w:color w:val="404040" w:themeColor="text1" w:themeTint="BF"/>
        <w:sz w:val="22"/>
        <w:szCs w:val="22"/>
      </w:rPr>
      <w:t>-JE22IT</w:t>
    </w:r>
    <w:r w:rsidRPr="00411AC9">
      <w:rPr>
        <w:rFonts w:asciiTheme="minorHAnsi" w:hAnsiTheme="minorHAnsi" w:cstheme="minorBidi"/>
        <w:color w:val="404040" w:themeColor="text1" w:themeTint="BF"/>
        <w:sz w:val="22"/>
        <w:szCs w:val="22"/>
      </w:rPr>
      <w:tab/>
      <w:t xml:space="preserve">Thème </w:t>
    </w:r>
    <w:r w:rsidR="00AF20A0">
      <w:rPr>
        <w:rFonts w:asciiTheme="minorHAnsi" w:hAnsiTheme="minorHAnsi" w:cstheme="minorBidi"/>
        <w:color w:val="404040" w:themeColor="text1" w:themeTint="BF"/>
        <w:sz w:val="22"/>
        <w:szCs w:val="22"/>
      </w:rPr>
      <w:t>4</w:t>
    </w:r>
    <w:r w:rsidRPr="00411AC9">
      <w:rPr>
        <w:rFonts w:asciiTheme="minorHAnsi" w:hAnsiTheme="minorHAnsi" w:cstheme="minorBidi"/>
        <w:color w:val="404040" w:themeColor="text1" w:themeTint="BF"/>
        <w:sz w:val="22"/>
        <w:szCs w:val="22"/>
      </w:rPr>
      <w:tab/>
      <w:t>P. Climent-Delteil</w:t>
    </w:r>
  </w:p>
  <w:p w14:paraId="5392FA95" w14:textId="77777777" w:rsidR="0003245F" w:rsidRPr="00411AC9" w:rsidRDefault="0003245F" w:rsidP="0003245F">
    <w:pPr>
      <w:tabs>
        <w:tab w:val="center" w:pos="4536"/>
        <w:tab w:val="right" w:pos="9072"/>
      </w:tabs>
      <w:spacing w:after="0" w:line="240" w:lineRule="auto"/>
      <w:jc w:val="left"/>
      <w:rPr>
        <w:rFonts w:asciiTheme="minorHAnsi" w:hAnsiTheme="minorHAnsi" w:cstheme="minorBidi"/>
        <w:sz w:val="16"/>
        <w:szCs w:val="16"/>
      </w:rPr>
    </w:pPr>
  </w:p>
  <w:p w14:paraId="144456E6" w14:textId="77777777" w:rsidR="0003245F" w:rsidRDefault="0003245F">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C75"/>
    <w:rsid w:val="000040C8"/>
    <w:rsid w:val="0002210E"/>
    <w:rsid w:val="0003245F"/>
    <w:rsid w:val="000A7101"/>
    <w:rsid w:val="000A78A0"/>
    <w:rsid w:val="000C599E"/>
    <w:rsid w:val="000F1F64"/>
    <w:rsid w:val="00137B9F"/>
    <w:rsid w:val="00165DAC"/>
    <w:rsid w:val="00202B60"/>
    <w:rsid w:val="002249E7"/>
    <w:rsid w:val="00241C75"/>
    <w:rsid w:val="00351072"/>
    <w:rsid w:val="00415FFA"/>
    <w:rsid w:val="00441A4F"/>
    <w:rsid w:val="004600AA"/>
    <w:rsid w:val="004D01CC"/>
    <w:rsid w:val="00526C9A"/>
    <w:rsid w:val="00553A5E"/>
    <w:rsid w:val="005C16FB"/>
    <w:rsid w:val="00604E3B"/>
    <w:rsid w:val="00626CE5"/>
    <w:rsid w:val="0063002E"/>
    <w:rsid w:val="00662A7D"/>
    <w:rsid w:val="006839C6"/>
    <w:rsid w:val="00687D2E"/>
    <w:rsid w:val="006A262B"/>
    <w:rsid w:val="006A5A27"/>
    <w:rsid w:val="006E0AB3"/>
    <w:rsid w:val="00744051"/>
    <w:rsid w:val="007564D2"/>
    <w:rsid w:val="0083580A"/>
    <w:rsid w:val="008846E2"/>
    <w:rsid w:val="00891CCA"/>
    <w:rsid w:val="00942295"/>
    <w:rsid w:val="009B2BBE"/>
    <w:rsid w:val="009F1853"/>
    <w:rsid w:val="00AC7881"/>
    <w:rsid w:val="00AD593B"/>
    <w:rsid w:val="00AF20A0"/>
    <w:rsid w:val="00B41660"/>
    <w:rsid w:val="00C03AED"/>
    <w:rsid w:val="00C73944"/>
    <w:rsid w:val="00CB5538"/>
    <w:rsid w:val="00D33008"/>
    <w:rsid w:val="00D91C8E"/>
    <w:rsid w:val="00DA0D0B"/>
    <w:rsid w:val="00F1329E"/>
    <w:rsid w:val="00F714A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47774"/>
  <w15:chartTrackingRefBased/>
  <w15:docId w15:val="{CC7DD3CA-452E-4DA6-8162-68AC52575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fr-FR" w:eastAsia="en-US" w:bidi="ar-SA"/>
      </w:rPr>
    </w:rPrDefault>
    <w:pPrDefault>
      <w:pPr>
        <w:spacing w:after="160"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03245F"/>
    <w:pPr>
      <w:tabs>
        <w:tab w:val="center" w:pos="4536"/>
        <w:tab w:val="right" w:pos="9072"/>
      </w:tabs>
      <w:spacing w:after="0" w:line="240" w:lineRule="auto"/>
    </w:pPr>
  </w:style>
  <w:style w:type="character" w:customStyle="1" w:styleId="En-tteCar">
    <w:name w:val="En-tête Car"/>
    <w:basedOn w:val="Policepardfaut"/>
    <w:link w:val="En-tte"/>
    <w:uiPriority w:val="99"/>
    <w:rsid w:val="0003245F"/>
  </w:style>
  <w:style w:type="paragraph" w:styleId="Pieddepage">
    <w:name w:val="footer"/>
    <w:basedOn w:val="Normal"/>
    <w:link w:val="PieddepageCar"/>
    <w:uiPriority w:val="99"/>
    <w:unhideWhenUsed/>
    <w:rsid w:val="0003245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3245F"/>
  </w:style>
  <w:style w:type="character" w:styleId="Lienhypertexte">
    <w:name w:val="Hyperlink"/>
    <w:basedOn w:val="Policepardfaut"/>
    <w:uiPriority w:val="99"/>
    <w:semiHidden/>
    <w:unhideWhenUsed/>
    <w:rsid w:val="00D91C8E"/>
    <w:rPr>
      <w:color w:val="0000FF"/>
      <w:u w:val="single"/>
    </w:rPr>
  </w:style>
  <w:style w:type="paragraph" w:styleId="Notedebasdepage">
    <w:name w:val="footnote text"/>
    <w:basedOn w:val="Normal"/>
    <w:link w:val="NotedebasdepageCar"/>
    <w:uiPriority w:val="99"/>
    <w:semiHidden/>
    <w:unhideWhenUsed/>
    <w:rsid w:val="008846E2"/>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8846E2"/>
    <w:rPr>
      <w:sz w:val="20"/>
      <w:szCs w:val="20"/>
    </w:rPr>
  </w:style>
  <w:style w:type="character" w:styleId="Appelnotedebasdep">
    <w:name w:val="footnote reference"/>
    <w:basedOn w:val="Policepardfaut"/>
    <w:uiPriority w:val="99"/>
    <w:semiHidden/>
    <w:unhideWhenUsed/>
    <w:rsid w:val="008846E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1</Pages>
  <Words>231</Words>
  <Characters>1273</Characters>
  <Application>Microsoft Office Word</Application>
  <DocSecurity>0</DocSecurity>
  <Lines>10</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Pascale Climent-Delteil</dc:creator>
  <cp:keywords/>
  <dc:description/>
  <cp:lastModifiedBy>Pascale Climent-Delteil</cp:lastModifiedBy>
  <cp:revision>17</cp:revision>
  <cp:lastPrinted>2023-03-25T11:45:00Z</cp:lastPrinted>
  <dcterms:created xsi:type="dcterms:W3CDTF">2023-03-20T09:08:00Z</dcterms:created>
  <dcterms:modified xsi:type="dcterms:W3CDTF">2023-03-25T13:49:00Z</dcterms:modified>
</cp:coreProperties>
</file>